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4DF47" w14:textId="49354E68" w:rsidR="005138C8" w:rsidRPr="0085114B" w:rsidRDefault="00EA0033" w:rsidP="00CF46FB">
      <w:pPr>
        <w:spacing w:before="120" w:after="240" w:line="240" w:lineRule="auto"/>
        <w:ind w:left="274" w:firstLine="547"/>
        <w:jc w:val="center"/>
        <w:rPr>
          <w:rFonts w:ascii="Tahoma" w:hAnsi="Tahoma" w:cs="Tahoma"/>
          <w:b/>
          <w:color w:val="000000" w:themeColor="text1"/>
          <w:sz w:val="24"/>
          <w:szCs w:val="24"/>
          <w:u w:val="single"/>
          <w:lang w:val="en-IN"/>
        </w:rPr>
      </w:pPr>
      <w:r w:rsidRPr="0085114B">
        <w:rPr>
          <w:rFonts w:ascii="Tahoma" w:hAnsi="Tahoma" w:cs="Tahoma"/>
          <w:b/>
          <w:color w:val="000000" w:themeColor="text1"/>
          <w:sz w:val="24"/>
          <w:szCs w:val="24"/>
          <w:u w:val="single"/>
          <w:lang w:val="en-IN"/>
        </w:rPr>
        <w:t xml:space="preserve">Special Conditions of Contract for </w:t>
      </w:r>
      <w:r w:rsidR="003A3874" w:rsidRPr="0085114B">
        <w:rPr>
          <w:rFonts w:ascii="Tahoma" w:hAnsi="Tahoma" w:cs="Tahoma"/>
          <w:b/>
          <w:color w:val="000000" w:themeColor="text1"/>
          <w:sz w:val="24"/>
          <w:szCs w:val="24"/>
          <w:u w:val="single"/>
          <w:lang w:val="en-IN"/>
        </w:rPr>
        <w:t>Pipeline Laying Project (PLP)</w:t>
      </w:r>
    </w:p>
    <w:p w14:paraId="428516CD" w14:textId="77777777" w:rsidR="0079165A" w:rsidRPr="0085114B" w:rsidRDefault="0079165A" w:rsidP="00CF46FB">
      <w:pPr>
        <w:spacing w:before="120" w:after="240" w:line="240" w:lineRule="auto"/>
        <w:ind w:left="274" w:firstLine="547"/>
        <w:jc w:val="center"/>
        <w:rPr>
          <w:rFonts w:ascii="Tahoma" w:hAnsi="Tahoma" w:cs="Tahoma"/>
          <w:b/>
          <w:color w:val="000000" w:themeColor="text1"/>
          <w:sz w:val="24"/>
          <w:szCs w:val="24"/>
          <w:u w:val="single"/>
          <w:lang w:val="en-IN"/>
        </w:rPr>
      </w:pPr>
    </w:p>
    <w:p w14:paraId="10959740" w14:textId="3B2D54AD" w:rsidR="00F90E02" w:rsidRPr="0085114B" w:rsidRDefault="00F90E02" w:rsidP="00F90E02">
      <w:pPr>
        <w:pStyle w:val="ListParagraph"/>
        <w:numPr>
          <w:ilvl w:val="0"/>
          <w:numId w:val="1"/>
        </w:numPr>
        <w:spacing w:before="240" w:after="120" w:line="240" w:lineRule="auto"/>
        <w:ind w:left="1354"/>
        <w:contextualSpacing w:val="0"/>
        <w:jc w:val="both"/>
        <w:rPr>
          <w:rFonts w:ascii="Tahoma" w:hAnsi="Tahoma" w:cs="Tahoma"/>
          <w:b/>
          <w:bCs/>
          <w:color w:val="000000" w:themeColor="text1"/>
          <w:sz w:val="24"/>
          <w:szCs w:val="24"/>
          <w:u w:val="single"/>
          <w:lang w:val="en-IN" w:eastAsia="en-IN"/>
        </w:rPr>
      </w:pPr>
      <w:r w:rsidRPr="0085114B">
        <w:rPr>
          <w:rFonts w:ascii="Tahoma" w:hAnsi="Tahoma" w:cs="Tahoma"/>
          <w:b/>
          <w:color w:val="000000" w:themeColor="text1"/>
          <w:sz w:val="24"/>
          <w:szCs w:val="24"/>
          <w:lang w:val="en-IN"/>
        </w:rPr>
        <w:t>Free Issue of Coated Line Pipe and Riser and Mother Pipe for Bends</w:t>
      </w:r>
      <w:r w:rsidRPr="0085114B">
        <w:rPr>
          <w:rFonts w:ascii="Tahoma" w:eastAsia="Times New Roman" w:hAnsi="Tahoma" w:cs="Tahoma"/>
          <w:b/>
          <w:bCs/>
          <w:color w:val="000000" w:themeColor="text1"/>
          <w:sz w:val="24"/>
          <w:szCs w:val="24"/>
          <w:lang w:eastAsia="en-IN"/>
        </w:rPr>
        <w:t>:</w:t>
      </w:r>
    </w:p>
    <w:p w14:paraId="7502A879" w14:textId="0855C210" w:rsidR="0098187C" w:rsidRPr="0085114B" w:rsidRDefault="00977BC0" w:rsidP="00822DE0">
      <w:pPr>
        <w:pStyle w:val="ListParagraph"/>
        <w:widowControl/>
        <w:numPr>
          <w:ilvl w:val="1"/>
          <w:numId w:val="7"/>
        </w:numPr>
        <w:spacing w:after="0" w:line="240" w:lineRule="auto"/>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Company Shall provide Coated line pipes and risers and bends as Free issue Material (FIM). </w:t>
      </w:r>
      <w:r w:rsidR="00F90E02" w:rsidRPr="0085114B">
        <w:rPr>
          <w:rFonts w:ascii="Tahoma" w:hAnsi="Tahoma" w:cs="Tahoma"/>
          <w:color w:val="000000" w:themeColor="text1"/>
          <w:sz w:val="24"/>
          <w:szCs w:val="24"/>
          <w:lang w:val="en-IN" w:eastAsia="en-IN"/>
        </w:rPr>
        <w:t>Contractor shall be responsible for inspection of free issue materials at respective manufacturer’s</w:t>
      </w:r>
      <w:r w:rsidR="00873EAD" w:rsidRPr="0085114B">
        <w:rPr>
          <w:rFonts w:ascii="Tahoma" w:hAnsi="Tahoma" w:cs="Tahoma"/>
          <w:color w:val="000000" w:themeColor="text1"/>
          <w:sz w:val="24"/>
          <w:szCs w:val="24"/>
          <w:lang w:val="en-IN" w:eastAsia="en-IN"/>
        </w:rPr>
        <w:t>/fabricator’s</w:t>
      </w:r>
      <w:r w:rsidR="00F724E9" w:rsidRPr="0085114B">
        <w:rPr>
          <w:rFonts w:ascii="Tahoma" w:hAnsi="Tahoma" w:cs="Tahoma"/>
          <w:color w:val="000000" w:themeColor="text1"/>
          <w:sz w:val="24"/>
          <w:szCs w:val="24"/>
          <w:lang w:val="en-IN" w:eastAsia="en-IN"/>
        </w:rPr>
        <w:t>/Company’s</w:t>
      </w:r>
      <w:r w:rsidR="00F90E02" w:rsidRPr="0085114B">
        <w:rPr>
          <w:rFonts w:ascii="Tahoma" w:hAnsi="Tahoma" w:cs="Tahoma"/>
          <w:color w:val="000000" w:themeColor="text1"/>
          <w:sz w:val="24"/>
          <w:szCs w:val="24"/>
          <w:lang w:val="en-IN" w:eastAsia="en-IN"/>
        </w:rPr>
        <w:t xml:space="preserve"> facilities</w:t>
      </w:r>
      <w:r w:rsidR="004265F1" w:rsidRPr="0085114B">
        <w:rPr>
          <w:rFonts w:ascii="Tahoma" w:hAnsi="Tahoma" w:cs="Tahoma"/>
          <w:color w:val="000000" w:themeColor="text1"/>
          <w:sz w:val="24"/>
          <w:szCs w:val="24"/>
          <w:lang w:val="en-IN" w:eastAsia="en-IN"/>
        </w:rPr>
        <w:t xml:space="preserve"> (Within state of Maharashtra/Guj</w:t>
      </w:r>
      <w:r w:rsidR="00426FC8" w:rsidRPr="0085114B">
        <w:rPr>
          <w:rFonts w:ascii="Tahoma" w:hAnsi="Tahoma" w:cs="Tahoma"/>
          <w:color w:val="000000" w:themeColor="text1"/>
          <w:sz w:val="24"/>
          <w:szCs w:val="24"/>
          <w:lang w:val="en-IN" w:eastAsia="en-IN"/>
        </w:rPr>
        <w:t>a</w:t>
      </w:r>
      <w:r w:rsidR="004265F1" w:rsidRPr="0085114B">
        <w:rPr>
          <w:rFonts w:ascii="Tahoma" w:hAnsi="Tahoma" w:cs="Tahoma"/>
          <w:color w:val="000000" w:themeColor="text1"/>
          <w:sz w:val="24"/>
          <w:szCs w:val="24"/>
          <w:lang w:val="en-IN" w:eastAsia="en-IN"/>
        </w:rPr>
        <w:t>rat, India)</w:t>
      </w:r>
      <w:r w:rsidR="00F90E02" w:rsidRPr="0085114B">
        <w:rPr>
          <w:rFonts w:ascii="Tahoma" w:hAnsi="Tahoma" w:cs="Tahoma"/>
          <w:color w:val="000000" w:themeColor="text1"/>
          <w:sz w:val="24"/>
          <w:szCs w:val="24"/>
          <w:lang w:val="en-IN" w:eastAsia="en-IN"/>
        </w:rPr>
        <w:t xml:space="preserve"> along with </w:t>
      </w:r>
      <w:r w:rsidR="005D5D49" w:rsidRPr="0085114B">
        <w:rPr>
          <w:rFonts w:ascii="Tahoma" w:hAnsi="Tahoma" w:cs="Tahoma"/>
          <w:color w:val="000000" w:themeColor="text1"/>
          <w:sz w:val="24"/>
          <w:szCs w:val="24"/>
          <w:lang w:val="en-IN" w:eastAsia="en-IN"/>
        </w:rPr>
        <w:t>Company’s representative</w:t>
      </w:r>
      <w:r w:rsidR="00F90E02" w:rsidRPr="0085114B">
        <w:rPr>
          <w:rFonts w:ascii="Tahoma" w:hAnsi="Tahoma" w:cs="Tahoma"/>
          <w:color w:val="000000" w:themeColor="text1"/>
          <w:sz w:val="24"/>
          <w:szCs w:val="24"/>
          <w:lang w:val="en-IN" w:eastAsia="en-IN"/>
        </w:rPr>
        <w:t xml:space="preserve">. Inspection Release Note (IRN) of material shall be jointly signed by </w:t>
      </w:r>
      <w:r w:rsidR="00196D10" w:rsidRPr="0085114B">
        <w:rPr>
          <w:rFonts w:ascii="Tahoma" w:hAnsi="Tahoma" w:cs="Tahoma"/>
          <w:color w:val="000000" w:themeColor="text1"/>
          <w:sz w:val="24"/>
          <w:szCs w:val="24"/>
          <w:lang w:val="en-IN" w:eastAsia="en-IN"/>
        </w:rPr>
        <w:t>representative/</w:t>
      </w:r>
      <w:r w:rsidR="00F90E02" w:rsidRPr="0085114B">
        <w:rPr>
          <w:rFonts w:ascii="Tahoma" w:hAnsi="Tahoma" w:cs="Tahoma"/>
          <w:color w:val="000000" w:themeColor="text1"/>
          <w:sz w:val="24"/>
          <w:szCs w:val="24"/>
          <w:lang w:val="en-IN" w:eastAsia="en-IN"/>
        </w:rPr>
        <w:t>TPI</w:t>
      </w:r>
      <w:r w:rsidR="00AA7A1A" w:rsidRPr="0085114B">
        <w:rPr>
          <w:rFonts w:ascii="Tahoma" w:hAnsi="Tahoma" w:cs="Tahoma"/>
          <w:color w:val="000000" w:themeColor="text1"/>
          <w:sz w:val="24"/>
          <w:szCs w:val="24"/>
          <w:lang w:val="en-IN" w:eastAsia="en-IN"/>
        </w:rPr>
        <w:t>s</w:t>
      </w:r>
      <w:r w:rsidR="00F90E02" w:rsidRPr="0085114B">
        <w:rPr>
          <w:rFonts w:ascii="Tahoma" w:hAnsi="Tahoma" w:cs="Tahoma"/>
          <w:color w:val="000000" w:themeColor="text1"/>
          <w:sz w:val="24"/>
          <w:szCs w:val="24"/>
          <w:lang w:val="en-IN" w:eastAsia="en-IN"/>
        </w:rPr>
        <w:t xml:space="preserve"> appointed by Contractor and </w:t>
      </w:r>
      <w:r w:rsidR="00196D10" w:rsidRPr="0085114B">
        <w:rPr>
          <w:rFonts w:ascii="Tahoma" w:hAnsi="Tahoma" w:cs="Tahoma"/>
          <w:color w:val="000000" w:themeColor="text1"/>
          <w:sz w:val="24"/>
          <w:szCs w:val="24"/>
          <w:lang w:val="en-IN" w:eastAsia="en-IN"/>
        </w:rPr>
        <w:t>Company</w:t>
      </w:r>
      <w:r w:rsidR="00F90E02" w:rsidRPr="0085114B">
        <w:rPr>
          <w:rFonts w:ascii="Tahoma" w:hAnsi="Tahoma" w:cs="Tahoma"/>
          <w:color w:val="000000" w:themeColor="text1"/>
          <w:sz w:val="24"/>
          <w:szCs w:val="24"/>
          <w:lang w:val="en-IN" w:eastAsia="en-IN"/>
        </w:rPr>
        <w:t xml:space="preserve">. </w:t>
      </w:r>
    </w:p>
    <w:p w14:paraId="53C34A49" w14:textId="77777777" w:rsidR="0098187C" w:rsidRPr="0085114B" w:rsidRDefault="0098187C" w:rsidP="0098187C">
      <w:pPr>
        <w:pStyle w:val="ListParagraph"/>
        <w:widowControl/>
        <w:spacing w:after="0" w:line="240" w:lineRule="auto"/>
        <w:ind w:left="1383"/>
        <w:jc w:val="both"/>
        <w:rPr>
          <w:rFonts w:ascii="Tahoma" w:hAnsi="Tahoma" w:cs="Tahoma"/>
          <w:color w:val="000000" w:themeColor="text1"/>
          <w:sz w:val="24"/>
          <w:szCs w:val="24"/>
          <w:lang w:val="en-IN" w:eastAsia="en-IN"/>
        </w:rPr>
      </w:pPr>
    </w:p>
    <w:p w14:paraId="6CB8BDAC" w14:textId="5D028FFD" w:rsidR="00A34231" w:rsidRPr="0085114B" w:rsidRDefault="00F90E02" w:rsidP="004E149D">
      <w:pPr>
        <w:pStyle w:val="ListParagraph"/>
        <w:numPr>
          <w:ilvl w:val="1"/>
          <w:numId w:val="7"/>
        </w:numPr>
        <w:spacing w:before="240" w:after="120" w:line="240" w:lineRule="auto"/>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After issue of IRN of respective lot of free issue material, </w:t>
      </w:r>
      <w:r w:rsidR="00554D9E" w:rsidRPr="0085114B">
        <w:rPr>
          <w:rFonts w:ascii="Tahoma" w:hAnsi="Tahoma" w:cs="Tahoma"/>
          <w:color w:val="000000" w:themeColor="text1"/>
          <w:sz w:val="24"/>
          <w:szCs w:val="24"/>
          <w:lang w:val="en-IN" w:eastAsia="en-IN"/>
        </w:rPr>
        <w:t>C</w:t>
      </w:r>
      <w:r w:rsidRPr="0085114B">
        <w:rPr>
          <w:rFonts w:ascii="Tahoma" w:hAnsi="Tahoma" w:cs="Tahoma"/>
          <w:color w:val="000000" w:themeColor="text1"/>
          <w:sz w:val="24"/>
          <w:szCs w:val="24"/>
          <w:lang w:val="en-IN" w:eastAsia="en-IN"/>
        </w:rPr>
        <w:t xml:space="preserve">ontractor shall take possession of the material within 15 days </w:t>
      </w:r>
      <w:r w:rsidR="004265F1" w:rsidRPr="0085114B">
        <w:rPr>
          <w:rFonts w:ascii="Tahoma" w:hAnsi="Tahoma" w:cs="Tahoma"/>
          <w:color w:val="000000" w:themeColor="text1"/>
          <w:sz w:val="24"/>
          <w:szCs w:val="24"/>
          <w:lang w:val="en-IN" w:eastAsia="en-IN"/>
        </w:rPr>
        <w:t>from ONGC’s designated yard (Within state of Maharashtra/Guj</w:t>
      </w:r>
      <w:r w:rsidR="00426FC8" w:rsidRPr="0085114B">
        <w:rPr>
          <w:rFonts w:ascii="Tahoma" w:hAnsi="Tahoma" w:cs="Tahoma"/>
          <w:color w:val="000000" w:themeColor="text1"/>
          <w:sz w:val="24"/>
          <w:szCs w:val="24"/>
          <w:lang w:val="en-IN" w:eastAsia="en-IN"/>
        </w:rPr>
        <w:t>a</w:t>
      </w:r>
      <w:r w:rsidR="004265F1" w:rsidRPr="0085114B">
        <w:rPr>
          <w:rFonts w:ascii="Tahoma" w:hAnsi="Tahoma" w:cs="Tahoma"/>
          <w:color w:val="000000" w:themeColor="text1"/>
          <w:sz w:val="24"/>
          <w:szCs w:val="24"/>
          <w:lang w:val="en-IN" w:eastAsia="en-IN"/>
        </w:rPr>
        <w:t xml:space="preserve">rat, India) </w:t>
      </w:r>
      <w:r w:rsidRPr="0085114B">
        <w:rPr>
          <w:rFonts w:ascii="Tahoma" w:hAnsi="Tahoma" w:cs="Tahoma"/>
          <w:color w:val="000000" w:themeColor="text1"/>
          <w:sz w:val="24"/>
          <w:szCs w:val="24"/>
          <w:lang w:val="en-IN" w:eastAsia="en-IN"/>
        </w:rPr>
        <w:t>and subsequently arrange for safe handling, transportation of free issue material</w:t>
      </w:r>
      <w:r w:rsidR="00640E5B" w:rsidRPr="0085114B">
        <w:rPr>
          <w:rFonts w:ascii="Tahoma" w:hAnsi="Tahoma" w:cs="Tahoma"/>
          <w:color w:val="000000" w:themeColor="text1"/>
          <w:sz w:val="24"/>
          <w:szCs w:val="24"/>
          <w:lang w:val="en-IN" w:eastAsia="en-IN"/>
        </w:rPr>
        <w:t xml:space="preserve"> for laying at Offshore</w:t>
      </w:r>
      <w:r w:rsidRPr="0085114B">
        <w:rPr>
          <w:rFonts w:ascii="Tahoma" w:hAnsi="Tahoma" w:cs="Tahoma"/>
          <w:color w:val="000000" w:themeColor="text1"/>
          <w:sz w:val="24"/>
          <w:szCs w:val="24"/>
          <w:lang w:val="en-IN" w:eastAsia="en-IN"/>
        </w:rPr>
        <w:t>. Delay beyond 15 days may attract demurrage charges levied by manufacturer</w:t>
      </w:r>
      <w:r w:rsidR="009457A9" w:rsidRPr="0085114B">
        <w:rPr>
          <w:rFonts w:ascii="Tahoma" w:hAnsi="Tahoma" w:cs="Tahoma"/>
          <w:color w:val="000000" w:themeColor="text1"/>
          <w:sz w:val="24"/>
          <w:szCs w:val="24"/>
          <w:lang w:val="en-IN" w:eastAsia="en-IN"/>
        </w:rPr>
        <w:t>/Fabricator</w:t>
      </w:r>
      <w:r w:rsidRPr="0085114B">
        <w:rPr>
          <w:rFonts w:ascii="Tahoma" w:hAnsi="Tahoma" w:cs="Tahoma"/>
          <w:color w:val="000000" w:themeColor="text1"/>
          <w:sz w:val="24"/>
          <w:szCs w:val="24"/>
          <w:lang w:val="en-IN" w:eastAsia="en-IN"/>
        </w:rPr>
        <w:t xml:space="preserve"> for keeping/storage of material (if </w:t>
      </w:r>
      <w:r w:rsidR="004E149D" w:rsidRPr="0085114B">
        <w:rPr>
          <w:rFonts w:ascii="Tahoma" w:hAnsi="Tahoma" w:cs="Tahoma"/>
          <w:color w:val="000000" w:themeColor="text1"/>
          <w:sz w:val="24"/>
          <w:szCs w:val="24"/>
          <w:lang w:val="en-IN" w:eastAsia="en-IN"/>
        </w:rPr>
        <w:t>any claims on this account arises</w:t>
      </w:r>
      <w:r w:rsidRPr="0085114B">
        <w:rPr>
          <w:rFonts w:ascii="Tahoma" w:hAnsi="Tahoma" w:cs="Tahoma"/>
          <w:color w:val="000000" w:themeColor="text1"/>
          <w:sz w:val="24"/>
          <w:szCs w:val="24"/>
          <w:lang w:val="en-IN" w:eastAsia="en-IN"/>
        </w:rPr>
        <w:t>) shall be payable by contractor to line pipe manufacturer</w:t>
      </w:r>
      <w:r w:rsidR="00B65C88" w:rsidRPr="0085114B">
        <w:rPr>
          <w:rFonts w:ascii="Tahoma" w:hAnsi="Tahoma" w:cs="Tahoma"/>
          <w:color w:val="000000" w:themeColor="text1"/>
          <w:sz w:val="24"/>
          <w:szCs w:val="24"/>
          <w:lang w:val="en-IN" w:eastAsia="en-IN"/>
        </w:rPr>
        <w:t>/fabricator</w:t>
      </w:r>
      <w:r w:rsidRPr="0085114B">
        <w:rPr>
          <w:rFonts w:ascii="Tahoma" w:hAnsi="Tahoma" w:cs="Tahoma"/>
          <w:color w:val="000000" w:themeColor="text1"/>
          <w:sz w:val="24"/>
          <w:szCs w:val="24"/>
          <w:lang w:val="en-IN" w:eastAsia="en-IN"/>
        </w:rPr>
        <w:t>.</w:t>
      </w:r>
      <w:r w:rsidR="004E149D" w:rsidRPr="0085114B">
        <w:rPr>
          <w:rFonts w:ascii="Tahoma" w:hAnsi="Tahoma" w:cs="Tahoma"/>
          <w:color w:val="000000" w:themeColor="text1"/>
          <w:sz w:val="24"/>
          <w:szCs w:val="24"/>
          <w:lang w:val="en-IN" w:eastAsia="en-IN"/>
        </w:rPr>
        <w:t xml:space="preserve"> Subsequent activities such as necessary safe handling, loading, fastening, transportation, and installation and insurance shall be responsibility of the contractor.</w:t>
      </w:r>
    </w:p>
    <w:p w14:paraId="7C3D0C52" w14:textId="63D9F185" w:rsidR="00F90E02" w:rsidRPr="0085114B" w:rsidRDefault="00F90E02" w:rsidP="00F90E02">
      <w:pPr>
        <w:spacing w:before="240" w:after="120" w:line="240" w:lineRule="auto"/>
        <w:ind w:left="1418" w:hanging="425"/>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1.4 Storage </w:t>
      </w:r>
      <w:r w:rsidR="00A34231" w:rsidRPr="0085114B">
        <w:rPr>
          <w:rFonts w:ascii="Tahoma" w:hAnsi="Tahoma" w:cs="Tahoma"/>
          <w:color w:val="000000" w:themeColor="text1"/>
          <w:sz w:val="24"/>
          <w:szCs w:val="24"/>
          <w:lang w:val="en-IN" w:eastAsia="en-IN"/>
        </w:rPr>
        <w:t xml:space="preserve">at Jetty </w:t>
      </w:r>
      <w:r w:rsidR="00524244" w:rsidRPr="0085114B">
        <w:rPr>
          <w:rFonts w:ascii="Tahoma" w:hAnsi="Tahoma" w:cs="Tahoma"/>
          <w:color w:val="000000" w:themeColor="text1"/>
          <w:sz w:val="24"/>
          <w:szCs w:val="24"/>
          <w:lang w:val="en-IN" w:eastAsia="en-IN"/>
        </w:rPr>
        <w:t xml:space="preserve">during transit to offshore </w:t>
      </w:r>
      <w:r w:rsidRPr="0085114B">
        <w:rPr>
          <w:rFonts w:ascii="Tahoma" w:hAnsi="Tahoma" w:cs="Tahoma"/>
          <w:color w:val="000000" w:themeColor="text1"/>
          <w:sz w:val="24"/>
          <w:szCs w:val="24"/>
          <w:lang w:val="en-IN" w:eastAsia="en-IN"/>
        </w:rPr>
        <w:t>and safe handling of all free issue material shall be responsibility of the contractor.</w:t>
      </w:r>
    </w:p>
    <w:p w14:paraId="4D0EB13B" w14:textId="33230856" w:rsidR="00F90E02" w:rsidRPr="0085114B" w:rsidRDefault="00F90E02" w:rsidP="00F90E02">
      <w:pPr>
        <w:spacing w:before="240" w:after="120" w:line="240" w:lineRule="auto"/>
        <w:ind w:left="1418" w:hanging="425"/>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1.5 Contractor shall maintain an interface register related to all interfaces including free issue material production and supply requirement so that all interface related issues is brought to the notice of Company. Contractor shall attend all interface meetings</w:t>
      </w:r>
      <w:r w:rsidR="006C0872" w:rsidRPr="0085114B">
        <w:rPr>
          <w:rFonts w:ascii="Tahoma" w:hAnsi="Tahoma" w:cs="Tahoma"/>
          <w:color w:val="000000" w:themeColor="text1"/>
          <w:sz w:val="24"/>
          <w:szCs w:val="24"/>
          <w:lang w:val="en-IN" w:eastAsia="en-IN"/>
        </w:rPr>
        <w:t>,</w:t>
      </w:r>
      <w:r w:rsidRPr="0085114B">
        <w:rPr>
          <w:rFonts w:ascii="Tahoma" w:hAnsi="Tahoma" w:cs="Tahoma"/>
          <w:color w:val="000000" w:themeColor="text1"/>
          <w:sz w:val="24"/>
          <w:szCs w:val="24"/>
          <w:lang w:val="en-IN" w:eastAsia="en-IN"/>
        </w:rPr>
        <w:t xml:space="preserve"> along with their sub-contractors</w:t>
      </w:r>
      <w:r w:rsidR="000122E4" w:rsidRPr="0085114B">
        <w:rPr>
          <w:rFonts w:ascii="Tahoma" w:hAnsi="Tahoma" w:cs="Tahoma"/>
          <w:color w:val="000000" w:themeColor="text1"/>
          <w:sz w:val="24"/>
          <w:szCs w:val="24"/>
          <w:lang w:val="en-IN" w:eastAsia="en-IN"/>
        </w:rPr>
        <w:t xml:space="preserve"> if necessary</w:t>
      </w:r>
      <w:r w:rsidRPr="0085114B">
        <w:rPr>
          <w:rFonts w:ascii="Tahoma" w:hAnsi="Tahoma" w:cs="Tahoma"/>
          <w:color w:val="000000" w:themeColor="text1"/>
          <w:sz w:val="24"/>
          <w:szCs w:val="24"/>
          <w:lang w:val="en-IN" w:eastAsia="en-IN"/>
        </w:rPr>
        <w:t xml:space="preserve">. </w:t>
      </w:r>
    </w:p>
    <w:p w14:paraId="6151EC0C" w14:textId="7C6494E2" w:rsidR="00425F23" w:rsidRPr="0085114B" w:rsidRDefault="00F90E02" w:rsidP="00425F23">
      <w:pPr>
        <w:spacing w:before="240" w:after="120" w:line="240" w:lineRule="auto"/>
        <w:ind w:left="1418" w:hanging="425"/>
        <w:jc w:val="both"/>
        <w:rPr>
          <w:rFonts w:ascii="Tahoma" w:hAnsi="Tahoma" w:cs="Tahoma"/>
          <w:color w:val="000000" w:themeColor="text1"/>
          <w:sz w:val="24"/>
          <w:szCs w:val="24"/>
        </w:rPr>
      </w:pPr>
      <w:r w:rsidRPr="0085114B">
        <w:rPr>
          <w:rFonts w:ascii="Tahoma" w:hAnsi="Tahoma" w:cs="Tahoma"/>
          <w:color w:val="000000" w:themeColor="text1"/>
          <w:sz w:val="24"/>
          <w:szCs w:val="24"/>
          <w:lang w:val="en-IN" w:eastAsia="en-IN"/>
        </w:rPr>
        <w:t>1.6</w:t>
      </w:r>
      <w:r w:rsidRPr="0085114B">
        <w:rPr>
          <w:rFonts w:ascii="Tahoma" w:hAnsi="Tahoma" w:cs="Tahoma"/>
          <w:color w:val="000000" w:themeColor="text1"/>
          <w:sz w:val="24"/>
          <w:szCs w:val="24"/>
          <w:lang w:val="en-IN" w:eastAsia="en-IN"/>
        </w:rPr>
        <w:tab/>
      </w:r>
      <w:r w:rsidR="008175EC" w:rsidRPr="0085114B">
        <w:rPr>
          <w:rFonts w:ascii="Tahoma" w:hAnsi="Tahoma" w:cs="Tahoma"/>
          <w:color w:val="000000" w:themeColor="text1"/>
          <w:sz w:val="24"/>
          <w:szCs w:val="24"/>
        </w:rPr>
        <w:t xml:space="preserve">The line segments, along with their respective sizes and lengths as detailed in the A3/ Schedule of Rates (SOR), represent the indicative scope of work considered for evaluation of bids across </w:t>
      </w:r>
      <w:r w:rsidR="001A7B1C" w:rsidRPr="0085114B">
        <w:rPr>
          <w:rFonts w:ascii="Tahoma" w:hAnsi="Tahoma" w:cs="Tahoma"/>
          <w:color w:val="000000" w:themeColor="text1"/>
          <w:sz w:val="24"/>
          <w:szCs w:val="24"/>
        </w:rPr>
        <w:t>five</w:t>
      </w:r>
      <w:r w:rsidR="008175EC" w:rsidRPr="0085114B">
        <w:rPr>
          <w:rFonts w:ascii="Tahoma" w:hAnsi="Tahoma" w:cs="Tahoma"/>
          <w:color w:val="000000" w:themeColor="text1"/>
          <w:sz w:val="24"/>
          <w:szCs w:val="24"/>
        </w:rPr>
        <w:t xml:space="preserve"> seasons. These quantities are used solely for </w:t>
      </w:r>
      <w:r w:rsidR="000923A4" w:rsidRPr="0085114B">
        <w:rPr>
          <w:rFonts w:ascii="Tahoma" w:hAnsi="Tahoma" w:cs="Tahoma"/>
          <w:color w:val="000000" w:themeColor="text1"/>
          <w:sz w:val="24"/>
          <w:szCs w:val="24"/>
        </w:rPr>
        <w:t xml:space="preserve">arriving at </w:t>
      </w:r>
      <w:r w:rsidR="008175EC" w:rsidRPr="0085114B">
        <w:rPr>
          <w:rFonts w:ascii="Tahoma" w:hAnsi="Tahoma" w:cs="Tahoma"/>
          <w:color w:val="000000" w:themeColor="text1"/>
          <w:sz w:val="24"/>
          <w:szCs w:val="24"/>
        </w:rPr>
        <w:t xml:space="preserve">comparative </w:t>
      </w:r>
      <w:r w:rsidR="000923A4" w:rsidRPr="0085114B">
        <w:rPr>
          <w:rFonts w:ascii="Tahoma" w:hAnsi="Tahoma" w:cs="Tahoma"/>
          <w:color w:val="000000" w:themeColor="text1"/>
          <w:sz w:val="24"/>
          <w:szCs w:val="24"/>
        </w:rPr>
        <w:t xml:space="preserve">Price Evaluation </w:t>
      </w:r>
      <w:r w:rsidR="008175EC" w:rsidRPr="0085114B">
        <w:rPr>
          <w:rFonts w:ascii="Tahoma" w:hAnsi="Tahoma" w:cs="Tahoma"/>
          <w:color w:val="000000" w:themeColor="text1"/>
          <w:sz w:val="24"/>
          <w:szCs w:val="24"/>
        </w:rPr>
        <w:t>during the bidding process. However, the actual</w:t>
      </w:r>
      <w:r w:rsidR="00CA6CAF" w:rsidRPr="0085114B">
        <w:rPr>
          <w:rFonts w:ascii="Tahoma" w:hAnsi="Tahoma" w:cs="Tahoma"/>
          <w:color w:val="000000" w:themeColor="text1"/>
          <w:sz w:val="24"/>
          <w:szCs w:val="24"/>
        </w:rPr>
        <w:t xml:space="preserve"> </w:t>
      </w:r>
      <w:r w:rsidR="008175EC" w:rsidRPr="0085114B">
        <w:rPr>
          <w:rFonts w:ascii="Tahoma" w:hAnsi="Tahoma" w:cs="Tahoma"/>
          <w:color w:val="000000" w:themeColor="text1"/>
          <w:sz w:val="24"/>
          <w:szCs w:val="24"/>
        </w:rPr>
        <w:t xml:space="preserve">scope of work—as identified and finalized by Company shall be communicated to the successful bidder well in advance for the commencement of </w:t>
      </w:r>
      <w:r w:rsidR="004E291C" w:rsidRPr="0085114B">
        <w:rPr>
          <w:rFonts w:ascii="Tahoma" w:hAnsi="Tahoma" w:cs="Tahoma"/>
          <w:color w:val="000000" w:themeColor="text1"/>
          <w:sz w:val="24"/>
          <w:szCs w:val="24"/>
        </w:rPr>
        <w:t xml:space="preserve">each </w:t>
      </w:r>
      <w:r w:rsidR="008175EC" w:rsidRPr="0085114B">
        <w:rPr>
          <w:rFonts w:ascii="Tahoma" w:hAnsi="Tahoma" w:cs="Tahoma"/>
          <w:color w:val="000000" w:themeColor="text1"/>
          <w:sz w:val="24"/>
          <w:szCs w:val="24"/>
        </w:rPr>
        <w:t>seasonal activities along with the priority list of segments.</w:t>
      </w:r>
      <w:r w:rsidR="00425F23" w:rsidRPr="0085114B">
        <w:rPr>
          <w:rFonts w:ascii="Tahoma" w:hAnsi="Tahoma" w:cs="Tahoma"/>
          <w:color w:val="000000" w:themeColor="text1"/>
          <w:sz w:val="24"/>
          <w:szCs w:val="24"/>
        </w:rPr>
        <w:t xml:space="preserve"> F</w:t>
      </w:r>
      <w:r w:rsidR="00F6418A" w:rsidRPr="0085114B">
        <w:rPr>
          <w:rFonts w:ascii="Tahoma" w:hAnsi="Tahoma" w:cs="Tahoma"/>
          <w:color w:val="000000" w:themeColor="text1"/>
          <w:sz w:val="24"/>
          <w:szCs w:val="24"/>
        </w:rPr>
        <w:t>or each season</w:t>
      </w:r>
      <w:r w:rsidR="00425F23" w:rsidRPr="0085114B">
        <w:rPr>
          <w:rFonts w:ascii="Tahoma" w:hAnsi="Tahoma" w:cs="Tahoma"/>
          <w:color w:val="000000" w:themeColor="text1"/>
          <w:sz w:val="24"/>
          <w:szCs w:val="24"/>
        </w:rPr>
        <w:t>, assured quantity of pipeline segment shall be minimum cumulative length of 1</w:t>
      </w:r>
      <w:r w:rsidR="00CE0F3A" w:rsidRPr="0085114B">
        <w:rPr>
          <w:rFonts w:ascii="Tahoma" w:hAnsi="Tahoma" w:cs="Tahoma"/>
          <w:color w:val="000000" w:themeColor="text1"/>
          <w:sz w:val="24"/>
          <w:szCs w:val="24"/>
        </w:rPr>
        <w:t>6</w:t>
      </w:r>
      <w:r w:rsidR="00425F23" w:rsidRPr="0085114B">
        <w:rPr>
          <w:rFonts w:ascii="Tahoma" w:hAnsi="Tahoma" w:cs="Tahoma"/>
          <w:color w:val="000000" w:themeColor="text1"/>
          <w:sz w:val="24"/>
          <w:szCs w:val="24"/>
        </w:rPr>
        <w:t>0</w:t>
      </w:r>
      <w:r w:rsidR="00F133C0" w:rsidRPr="0085114B">
        <w:rPr>
          <w:rFonts w:ascii="Tahoma" w:hAnsi="Tahoma" w:cs="Tahoma"/>
          <w:color w:val="000000" w:themeColor="text1"/>
          <w:sz w:val="24"/>
          <w:szCs w:val="24"/>
        </w:rPr>
        <w:t>KM for</w:t>
      </w:r>
      <w:r w:rsidR="008D5F9F" w:rsidRPr="0085114B">
        <w:rPr>
          <w:rFonts w:ascii="Tahoma" w:hAnsi="Tahoma" w:cs="Tahoma"/>
          <w:color w:val="000000" w:themeColor="text1"/>
          <w:sz w:val="24"/>
          <w:szCs w:val="24"/>
        </w:rPr>
        <w:t xml:space="preserve"> </w:t>
      </w:r>
      <w:r w:rsidR="00425F23" w:rsidRPr="0085114B">
        <w:rPr>
          <w:rFonts w:ascii="Tahoma" w:hAnsi="Tahoma" w:cs="Tahoma"/>
          <w:color w:val="000000" w:themeColor="text1"/>
          <w:sz w:val="24"/>
          <w:szCs w:val="24"/>
        </w:rPr>
        <w:t xml:space="preserve">a </w:t>
      </w:r>
      <w:r w:rsidR="0049622D" w:rsidRPr="0085114B">
        <w:rPr>
          <w:rFonts w:ascii="Tahoma" w:hAnsi="Tahoma" w:cs="Tahoma"/>
          <w:color w:val="000000" w:themeColor="text1"/>
          <w:sz w:val="24"/>
          <w:szCs w:val="24"/>
        </w:rPr>
        <w:t>Construction Season</w:t>
      </w:r>
      <w:r w:rsidR="008D5F9F" w:rsidRPr="0085114B">
        <w:rPr>
          <w:rFonts w:ascii="Tahoma" w:hAnsi="Tahoma" w:cs="Tahoma"/>
          <w:color w:val="000000" w:themeColor="text1"/>
          <w:sz w:val="24"/>
          <w:szCs w:val="24"/>
        </w:rPr>
        <w:t xml:space="preserve"> from 16</w:t>
      </w:r>
      <w:r w:rsidR="008D5F9F" w:rsidRPr="0085114B">
        <w:rPr>
          <w:rFonts w:ascii="Tahoma" w:hAnsi="Tahoma" w:cs="Tahoma"/>
          <w:color w:val="000000" w:themeColor="text1"/>
          <w:sz w:val="24"/>
          <w:szCs w:val="24"/>
          <w:vertAlign w:val="superscript"/>
        </w:rPr>
        <w:t>th</w:t>
      </w:r>
      <w:r w:rsidR="008D5F9F" w:rsidRPr="0085114B">
        <w:rPr>
          <w:rFonts w:ascii="Tahoma" w:hAnsi="Tahoma" w:cs="Tahoma"/>
          <w:color w:val="000000" w:themeColor="text1"/>
          <w:sz w:val="24"/>
          <w:szCs w:val="24"/>
        </w:rPr>
        <w:t xml:space="preserve"> Oct to 15</w:t>
      </w:r>
      <w:r w:rsidR="008D5F9F" w:rsidRPr="0085114B">
        <w:rPr>
          <w:rFonts w:ascii="Tahoma" w:hAnsi="Tahoma" w:cs="Tahoma"/>
          <w:color w:val="000000" w:themeColor="text1"/>
          <w:sz w:val="24"/>
          <w:szCs w:val="24"/>
          <w:vertAlign w:val="superscript"/>
        </w:rPr>
        <w:t>th</w:t>
      </w:r>
      <w:r w:rsidR="008D5F9F" w:rsidRPr="0085114B">
        <w:rPr>
          <w:rFonts w:ascii="Tahoma" w:hAnsi="Tahoma" w:cs="Tahoma"/>
          <w:color w:val="000000" w:themeColor="text1"/>
          <w:sz w:val="24"/>
          <w:szCs w:val="24"/>
        </w:rPr>
        <w:t xml:space="preserve"> May</w:t>
      </w:r>
      <w:r w:rsidR="00A86316" w:rsidRPr="0085114B">
        <w:rPr>
          <w:rFonts w:ascii="Tahoma" w:hAnsi="Tahoma" w:cs="Tahoma"/>
          <w:color w:val="000000" w:themeColor="text1"/>
          <w:sz w:val="24"/>
          <w:szCs w:val="24"/>
        </w:rPr>
        <w:t xml:space="preserve">. </w:t>
      </w:r>
    </w:p>
    <w:p w14:paraId="36EFFE1B" w14:textId="7849BB7E" w:rsidR="008175EC" w:rsidRPr="0085114B" w:rsidRDefault="00F90E02" w:rsidP="00E438B0">
      <w:pPr>
        <w:spacing w:before="240" w:after="120" w:line="240" w:lineRule="auto"/>
        <w:ind w:left="1418"/>
        <w:jc w:val="both"/>
        <w:rPr>
          <w:rFonts w:ascii="Tahoma" w:hAnsi="Tahoma" w:cs="Tahoma"/>
          <w:color w:val="000000" w:themeColor="text1"/>
          <w:sz w:val="24"/>
          <w:szCs w:val="24"/>
        </w:rPr>
      </w:pPr>
      <w:r w:rsidRPr="0085114B">
        <w:rPr>
          <w:rFonts w:ascii="Tahoma" w:hAnsi="Tahoma" w:cs="Tahoma"/>
          <w:color w:val="000000" w:themeColor="text1"/>
          <w:sz w:val="24"/>
          <w:szCs w:val="24"/>
          <w:lang w:val="en-IN" w:eastAsia="en-IN"/>
        </w:rPr>
        <w:t xml:space="preserve">Based on schedule of installation of line segment, Contractor shall co-ordinate with </w:t>
      </w:r>
      <w:r w:rsidR="00720568" w:rsidRPr="0085114B">
        <w:rPr>
          <w:rFonts w:ascii="Tahoma" w:hAnsi="Tahoma" w:cs="Tahoma"/>
          <w:color w:val="000000" w:themeColor="text1"/>
          <w:sz w:val="24"/>
          <w:szCs w:val="24"/>
          <w:lang w:val="en-IN" w:eastAsia="en-IN"/>
        </w:rPr>
        <w:t xml:space="preserve">Company’s </w:t>
      </w:r>
      <w:r w:rsidR="00A34231" w:rsidRPr="0085114B">
        <w:rPr>
          <w:rFonts w:ascii="Tahoma" w:hAnsi="Tahoma" w:cs="Tahoma"/>
          <w:color w:val="000000" w:themeColor="text1"/>
          <w:sz w:val="24"/>
          <w:szCs w:val="24"/>
          <w:lang w:val="en-IN" w:eastAsia="en-IN"/>
        </w:rPr>
        <w:t>fabricators</w:t>
      </w:r>
      <w:r w:rsidR="00D64B7F" w:rsidRPr="0085114B">
        <w:rPr>
          <w:rFonts w:ascii="Tahoma" w:hAnsi="Tahoma" w:cs="Tahoma"/>
          <w:color w:val="000000" w:themeColor="text1"/>
          <w:sz w:val="24"/>
          <w:szCs w:val="24"/>
          <w:lang w:val="en-IN" w:eastAsia="en-IN"/>
        </w:rPr>
        <w:t>/facilities</w:t>
      </w:r>
      <w:r w:rsidRPr="0085114B">
        <w:rPr>
          <w:rFonts w:ascii="Tahoma" w:hAnsi="Tahoma" w:cs="Tahoma"/>
          <w:color w:val="000000" w:themeColor="text1"/>
          <w:sz w:val="24"/>
          <w:szCs w:val="24"/>
          <w:lang w:val="en-IN" w:eastAsia="en-IN"/>
        </w:rPr>
        <w:t xml:space="preserve"> regarding </w:t>
      </w:r>
      <w:r w:rsidR="00A34231" w:rsidRPr="0085114B">
        <w:rPr>
          <w:rFonts w:ascii="Tahoma" w:hAnsi="Tahoma" w:cs="Tahoma"/>
          <w:color w:val="000000" w:themeColor="text1"/>
          <w:sz w:val="24"/>
          <w:szCs w:val="24"/>
          <w:lang w:val="en-IN" w:eastAsia="en-IN"/>
        </w:rPr>
        <w:t>fabrication</w:t>
      </w:r>
      <w:r w:rsidRPr="0085114B">
        <w:rPr>
          <w:rFonts w:ascii="Tahoma" w:hAnsi="Tahoma" w:cs="Tahoma"/>
          <w:color w:val="000000" w:themeColor="text1"/>
          <w:sz w:val="24"/>
          <w:szCs w:val="24"/>
          <w:lang w:val="en-IN" w:eastAsia="en-IN"/>
        </w:rPr>
        <w:t xml:space="preserve"> sequence of each free issue item</w:t>
      </w:r>
      <w:r w:rsidR="008175EC" w:rsidRPr="0085114B">
        <w:rPr>
          <w:rFonts w:ascii="Tahoma" w:hAnsi="Tahoma" w:cs="Tahoma"/>
          <w:color w:val="000000" w:themeColor="text1"/>
          <w:sz w:val="24"/>
          <w:szCs w:val="24"/>
          <w:lang w:val="en-IN" w:eastAsia="en-IN"/>
        </w:rPr>
        <w:t>.</w:t>
      </w:r>
      <w:r w:rsidRPr="0085114B">
        <w:rPr>
          <w:rFonts w:ascii="Tahoma" w:hAnsi="Tahoma" w:cs="Tahoma"/>
          <w:color w:val="000000" w:themeColor="text1"/>
          <w:sz w:val="24"/>
          <w:szCs w:val="24"/>
          <w:lang w:val="en-IN" w:eastAsia="en-IN"/>
        </w:rPr>
        <w:t xml:space="preserve"> </w:t>
      </w:r>
    </w:p>
    <w:p w14:paraId="2FF419BE" w14:textId="77777777" w:rsidR="008175EC" w:rsidRPr="0085114B" w:rsidRDefault="008175EC" w:rsidP="008175EC">
      <w:pPr>
        <w:pStyle w:val="ListParagraph"/>
        <w:rPr>
          <w:rFonts w:ascii="Tahoma" w:hAnsi="Tahoma" w:cs="Tahoma"/>
          <w:color w:val="000000" w:themeColor="text1"/>
          <w:sz w:val="24"/>
          <w:szCs w:val="24"/>
        </w:rPr>
      </w:pPr>
    </w:p>
    <w:p w14:paraId="5E7C51DD" w14:textId="013D0BDB" w:rsidR="00F90E02" w:rsidRPr="0085114B" w:rsidRDefault="00F90E02" w:rsidP="0079165A">
      <w:pPr>
        <w:spacing w:before="240" w:after="120" w:line="240" w:lineRule="auto"/>
        <w:ind w:left="1418" w:hanging="425"/>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1.7 Pipe line route corridor </w:t>
      </w:r>
      <w:r w:rsidR="00A34231" w:rsidRPr="0085114B">
        <w:rPr>
          <w:rFonts w:ascii="Tahoma" w:hAnsi="Tahoma" w:cs="Tahoma"/>
          <w:color w:val="000000" w:themeColor="text1"/>
          <w:sz w:val="24"/>
          <w:szCs w:val="24"/>
          <w:lang w:val="en-IN" w:eastAsia="en-IN"/>
        </w:rPr>
        <w:t xml:space="preserve">survey of proposed </w:t>
      </w:r>
      <w:r w:rsidRPr="0085114B">
        <w:rPr>
          <w:rFonts w:ascii="Tahoma" w:hAnsi="Tahoma" w:cs="Tahoma"/>
          <w:color w:val="000000" w:themeColor="text1"/>
          <w:sz w:val="24"/>
          <w:szCs w:val="24"/>
          <w:lang w:val="en-IN" w:eastAsia="en-IN"/>
        </w:rPr>
        <w:t xml:space="preserve">Segments </w:t>
      </w:r>
      <w:r w:rsidR="00A34231" w:rsidRPr="0085114B">
        <w:rPr>
          <w:rFonts w:ascii="Tahoma" w:hAnsi="Tahoma" w:cs="Tahoma"/>
          <w:color w:val="000000" w:themeColor="text1"/>
          <w:sz w:val="24"/>
          <w:szCs w:val="24"/>
          <w:lang w:val="en-IN" w:eastAsia="en-IN"/>
        </w:rPr>
        <w:t>are</w:t>
      </w:r>
      <w:r w:rsidRPr="0085114B">
        <w:rPr>
          <w:rFonts w:ascii="Tahoma" w:hAnsi="Tahoma" w:cs="Tahoma"/>
          <w:color w:val="000000" w:themeColor="text1"/>
          <w:sz w:val="24"/>
          <w:szCs w:val="24"/>
          <w:lang w:val="en-IN" w:eastAsia="en-IN"/>
        </w:rPr>
        <w:t xml:space="preserve"> not envisaged in Pre-Engineering survey scope of </w:t>
      </w:r>
      <w:r w:rsidR="00A34231" w:rsidRPr="0085114B">
        <w:rPr>
          <w:rFonts w:ascii="Tahoma" w:hAnsi="Tahoma" w:cs="Tahoma"/>
          <w:color w:val="000000" w:themeColor="text1"/>
          <w:sz w:val="24"/>
          <w:szCs w:val="24"/>
          <w:lang w:val="en-IN" w:eastAsia="en-IN"/>
        </w:rPr>
        <w:t xml:space="preserve">Pipe laying </w:t>
      </w:r>
      <w:r w:rsidRPr="0085114B">
        <w:rPr>
          <w:rFonts w:ascii="Tahoma" w:hAnsi="Tahoma" w:cs="Tahoma"/>
          <w:color w:val="000000" w:themeColor="text1"/>
          <w:sz w:val="24"/>
          <w:szCs w:val="24"/>
          <w:lang w:val="en-IN" w:eastAsia="en-IN"/>
        </w:rPr>
        <w:t>contractor. In this regard, route corridor survey shall be provided</w:t>
      </w:r>
      <w:r w:rsidR="0034560F" w:rsidRPr="0085114B">
        <w:rPr>
          <w:rFonts w:ascii="Tahoma" w:hAnsi="Tahoma" w:cs="Tahoma"/>
          <w:color w:val="000000" w:themeColor="text1"/>
          <w:sz w:val="24"/>
          <w:szCs w:val="24"/>
          <w:lang w:val="en-IN" w:eastAsia="en-IN"/>
        </w:rPr>
        <w:t xml:space="preserve"> </w:t>
      </w:r>
      <w:r w:rsidR="0034560F" w:rsidRPr="0085114B">
        <w:rPr>
          <w:rFonts w:ascii="Tahoma" w:hAnsi="Tahoma" w:cs="Tahoma"/>
          <w:color w:val="000000" w:themeColor="text1"/>
          <w:sz w:val="24"/>
          <w:szCs w:val="24"/>
          <w:lang w:val="en-IN" w:eastAsia="en-IN"/>
        </w:rPr>
        <w:lastRenderedPageBreak/>
        <w:t>by Company/ONGC</w:t>
      </w:r>
      <w:r w:rsidRPr="0085114B">
        <w:rPr>
          <w:rFonts w:ascii="Tahoma" w:hAnsi="Tahoma" w:cs="Tahoma"/>
          <w:color w:val="000000" w:themeColor="text1"/>
          <w:sz w:val="24"/>
          <w:szCs w:val="24"/>
          <w:lang w:val="en-IN" w:eastAsia="en-IN"/>
        </w:rPr>
        <w:t xml:space="preserve"> to successful bidder</w:t>
      </w:r>
      <w:r w:rsidR="0079165A" w:rsidRPr="0085114B">
        <w:rPr>
          <w:rFonts w:ascii="Tahoma" w:hAnsi="Tahoma" w:cs="Tahoma"/>
          <w:color w:val="000000" w:themeColor="text1"/>
          <w:sz w:val="24"/>
          <w:szCs w:val="24"/>
          <w:lang w:val="en-IN" w:eastAsia="en-IN"/>
        </w:rPr>
        <w:t xml:space="preserve">. </w:t>
      </w:r>
      <w:r w:rsidRPr="0085114B">
        <w:rPr>
          <w:rFonts w:ascii="Tahoma" w:hAnsi="Tahoma" w:cs="Tahoma"/>
          <w:color w:val="000000" w:themeColor="text1"/>
          <w:sz w:val="24"/>
          <w:szCs w:val="24"/>
          <w:lang w:val="en-IN" w:eastAsia="en-IN"/>
        </w:rPr>
        <w:t xml:space="preserve">However, the contractor shall complete all remaining pre-engineering surveys </w:t>
      </w:r>
      <w:r w:rsidR="00E227F1" w:rsidRPr="0085114B">
        <w:rPr>
          <w:rFonts w:ascii="Tahoma" w:hAnsi="Tahoma" w:cs="Tahoma"/>
          <w:color w:val="000000" w:themeColor="text1"/>
          <w:sz w:val="24"/>
          <w:szCs w:val="24"/>
          <w:lang w:val="en-IN" w:eastAsia="en-IN"/>
        </w:rPr>
        <w:t>including jacket face survey.</w:t>
      </w:r>
    </w:p>
    <w:p w14:paraId="3902347D" w14:textId="7DD985A1" w:rsidR="00F90E02" w:rsidRPr="0085114B" w:rsidRDefault="00F90E02" w:rsidP="00F90E02">
      <w:pPr>
        <w:spacing w:before="240" w:after="120" w:line="240" w:lineRule="auto"/>
        <w:ind w:left="1418" w:hanging="425"/>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1.8 Contractor shall submit </w:t>
      </w:r>
      <w:r w:rsidR="00002F82" w:rsidRPr="0085114B">
        <w:rPr>
          <w:rFonts w:ascii="Tahoma" w:hAnsi="Tahoma" w:cs="Tahoma"/>
          <w:color w:val="000000" w:themeColor="text1"/>
          <w:sz w:val="24"/>
          <w:szCs w:val="24"/>
          <w:lang w:val="en-IN" w:eastAsia="en-IN"/>
        </w:rPr>
        <w:t xml:space="preserve">total </w:t>
      </w:r>
      <w:r w:rsidR="00A34D31" w:rsidRPr="0085114B">
        <w:rPr>
          <w:rFonts w:ascii="Tahoma" w:hAnsi="Tahoma" w:cs="Tahoma"/>
          <w:color w:val="000000" w:themeColor="text1"/>
          <w:sz w:val="24"/>
          <w:szCs w:val="24"/>
          <w:lang w:val="en-IN" w:eastAsia="en-IN"/>
        </w:rPr>
        <w:t>requirement of</w:t>
      </w:r>
      <w:r w:rsidR="00002F82" w:rsidRPr="0085114B">
        <w:rPr>
          <w:rFonts w:ascii="Tahoma" w:hAnsi="Tahoma" w:cs="Tahoma"/>
          <w:color w:val="000000" w:themeColor="text1"/>
          <w:sz w:val="24"/>
          <w:szCs w:val="24"/>
          <w:lang w:val="en-IN" w:eastAsia="en-IN"/>
        </w:rPr>
        <w:t xml:space="preserve"> line pipe/risers/bends including </w:t>
      </w:r>
      <w:r w:rsidRPr="0085114B">
        <w:rPr>
          <w:rFonts w:ascii="Tahoma" w:hAnsi="Tahoma" w:cs="Tahoma"/>
          <w:color w:val="000000" w:themeColor="text1"/>
          <w:sz w:val="24"/>
          <w:szCs w:val="24"/>
          <w:lang w:val="en-IN" w:eastAsia="en-IN"/>
        </w:rPr>
        <w:t>contingency for free issue segment wise</w:t>
      </w:r>
      <w:r w:rsidR="00540FDA" w:rsidRPr="0085114B">
        <w:rPr>
          <w:rFonts w:ascii="Tahoma" w:hAnsi="Tahoma" w:cs="Tahoma"/>
          <w:color w:val="000000" w:themeColor="text1"/>
          <w:sz w:val="24"/>
          <w:szCs w:val="24"/>
          <w:lang w:val="en-IN" w:eastAsia="en-IN"/>
        </w:rPr>
        <w:t xml:space="preserve"> well in advance</w:t>
      </w:r>
      <w:r w:rsidR="00A31C2B" w:rsidRPr="0085114B">
        <w:rPr>
          <w:rFonts w:ascii="Tahoma" w:hAnsi="Tahoma" w:cs="Tahoma"/>
          <w:color w:val="000000" w:themeColor="text1"/>
          <w:sz w:val="24"/>
          <w:szCs w:val="24"/>
          <w:lang w:val="en-IN" w:eastAsia="en-IN"/>
        </w:rPr>
        <w:t>,</w:t>
      </w:r>
      <w:r w:rsidRPr="0085114B">
        <w:rPr>
          <w:rFonts w:ascii="Tahoma" w:hAnsi="Tahoma" w:cs="Tahoma"/>
          <w:color w:val="000000" w:themeColor="text1"/>
          <w:sz w:val="24"/>
          <w:szCs w:val="24"/>
          <w:lang w:val="en-IN" w:eastAsia="en-IN"/>
        </w:rPr>
        <w:t xml:space="preserve"> however efforts shall be made to keep over all contingencies within 5%. In case during installation, requirement of free issue material exceeds the </w:t>
      </w:r>
      <w:r w:rsidR="008E4C61" w:rsidRPr="0085114B">
        <w:rPr>
          <w:rFonts w:ascii="Tahoma" w:hAnsi="Tahoma" w:cs="Tahoma"/>
          <w:color w:val="000000" w:themeColor="text1"/>
          <w:sz w:val="24"/>
          <w:szCs w:val="24"/>
          <w:lang w:val="en-IN" w:eastAsia="en-IN"/>
        </w:rPr>
        <w:t xml:space="preserve">estimated </w:t>
      </w:r>
      <w:r w:rsidRPr="0085114B">
        <w:rPr>
          <w:rFonts w:ascii="Tahoma" w:hAnsi="Tahoma" w:cs="Tahoma"/>
          <w:color w:val="000000" w:themeColor="text1"/>
          <w:sz w:val="24"/>
          <w:szCs w:val="24"/>
          <w:lang w:val="en-IN" w:eastAsia="en-IN"/>
        </w:rPr>
        <w:t>quantity</w:t>
      </w:r>
      <w:r w:rsidR="008E4C61" w:rsidRPr="0085114B">
        <w:rPr>
          <w:rFonts w:ascii="Tahoma" w:hAnsi="Tahoma" w:cs="Tahoma"/>
          <w:color w:val="000000" w:themeColor="text1"/>
          <w:sz w:val="24"/>
          <w:szCs w:val="24"/>
          <w:lang w:val="en-IN" w:eastAsia="en-IN"/>
        </w:rPr>
        <w:t xml:space="preserve"> prior to commence of Offshore activities</w:t>
      </w:r>
      <w:r w:rsidRPr="0085114B">
        <w:rPr>
          <w:rFonts w:ascii="Tahoma" w:hAnsi="Tahoma" w:cs="Tahoma"/>
          <w:color w:val="000000" w:themeColor="text1"/>
          <w:sz w:val="24"/>
          <w:szCs w:val="24"/>
          <w:lang w:val="en-IN" w:eastAsia="en-IN"/>
        </w:rPr>
        <w:t xml:space="preserve">, contractor shall intimate the same well in advance to ONGC so that necessary process for procurement of additional material can be initiated without affecting the schedule. </w:t>
      </w:r>
    </w:p>
    <w:p w14:paraId="54A13FDC" w14:textId="6ACC2622" w:rsidR="00F90E02" w:rsidRPr="0085114B" w:rsidRDefault="00F90E02" w:rsidP="00A01A76">
      <w:pPr>
        <w:spacing w:before="240" w:after="120" w:line="240" w:lineRule="auto"/>
        <w:ind w:left="1418" w:hanging="425"/>
        <w:jc w:val="both"/>
        <w:rPr>
          <w:rFonts w:ascii="Tahoma" w:hAnsi="Tahoma" w:cs="Tahoma"/>
          <w:color w:val="000000" w:themeColor="text1"/>
          <w:sz w:val="24"/>
          <w:szCs w:val="24"/>
          <w:lang w:val="en-IN" w:eastAsia="en-IN"/>
        </w:rPr>
      </w:pPr>
      <w:r w:rsidRPr="0085114B">
        <w:rPr>
          <w:rFonts w:ascii="Tahoma" w:hAnsi="Tahoma" w:cs="Tahoma"/>
          <w:color w:val="000000" w:themeColor="text1"/>
          <w:sz w:val="24"/>
          <w:szCs w:val="24"/>
          <w:lang w:val="en-IN" w:eastAsia="en-IN"/>
        </w:rPr>
        <w:t xml:space="preserve">1.9 For guarantee and Liability bidder to refer GCC clause No. 6.0 for bidder’s scope of work. </w:t>
      </w:r>
    </w:p>
    <w:p w14:paraId="491BCBC3" w14:textId="688D2D1B" w:rsidR="00F90E02" w:rsidRPr="0085114B" w:rsidRDefault="00F90E02" w:rsidP="00F90E02">
      <w:pPr>
        <w:spacing w:before="240" w:after="120" w:line="240" w:lineRule="auto"/>
        <w:ind w:left="1418" w:hanging="425"/>
        <w:jc w:val="both"/>
        <w:rPr>
          <w:rFonts w:ascii="Tahoma" w:hAnsi="Tahoma" w:cs="Tahoma"/>
          <w:b/>
          <w:color w:val="000000" w:themeColor="text1"/>
          <w:sz w:val="24"/>
          <w:szCs w:val="24"/>
          <w:lang w:val="en-IN"/>
        </w:rPr>
      </w:pPr>
      <w:r w:rsidRPr="0085114B">
        <w:rPr>
          <w:rFonts w:ascii="Tahoma" w:hAnsi="Tahoma" w:cs="Tahoma"/>
          <w:color w:val="000000" w:themeColor="text1"/>
          <w:sz w:val="24"/>
          <w:szCs w:val="24"/>
          <w:lang w:val="en-IN" w:eastAsia="en-IN"/>
        </w:rPr>
        <w:t>1.1</w:t>
      </w:r>
      <w:r w:rsidR="00A01A76" w:rsidRPr="0085114B">
        <w:rPr>
          <w:rFonts w:ascii="Tahoma" w:hAnsi="Tahoma" w:cs="Tahoma"/>
          <w:color w:val="000000" w:themeColor="text1"/>
          <w:sz w:val="24"/>
          <w:szCs w:val="24"/>
          <w:lang w:val="en-IN" w:eastAsia="en-IN"/>
        </w:rPr>
        <w:t>0</w:t>
      </w:r>
      <w:r w:rsidRPr="0085114B">
        <w:rPr>
          <w:rFonts w:ascii="Tahoma" w:hAnsi="Tahoma" w:cs="Tahoma"/>
          <w:color w:val="000000" w:themeColor="text1"/>
          <w:sz w:val="24"/>
          <w:szCs w:val="24"/>
          <w:lang w:val="en-IN" w:eastAsia="en-IN"/>
        </w:rPr>
        <w:t xml:space="preserve"> </w:t>
      </w:r>
      <w:r w:rsidR="009A760F" w:rsidRPr="0085114B">
        <w:rPr>
          <w:rFonts w:ascii="Tahoma" w:hAnsi="Tahoma" w:cs="Tahoma"/>
          <w:color w:val="000000" w:themeColor="text1"/>
          <w:sz w:val="24"/>
          <w:szCs w:val="24"/>
          <w:lang w:val="en-IN" w:eastAsia="en-IN"/>
        </w:rPr>
        <w:t xml:space="preserve">Refer clause no. </w:t>
      </w:r>
      <w:r w:rsidR="00FD0A4E" w:rsidRPr="0085114B">
        <w:rPr>
          <w:rFonts w:ascii="Tahoma" w:hAnsi="Tahoma" w:cs="Tahoma"/>
          <w:color w:val="000000" w:themeColor="text1"/>
          <w:sz w:val="24"/>
          <w:szCs w:val="24"/>
          <w:lang w:val="en-IN" w:eastAsia="en-IN"/>
        </w:rPr>
        <w:t>2</w:t>
      </w:r>
      <w:r w:rsidRPr="0085114B">
        <w:rPr>
          <w:rFonts w:ascii="Tahoma" w:hAnsi="Tahoma" w:cs="Tahoma"/>
          <w:color w:val="000000" w:themeColor="text1"/>
          <w:sz w:val="24"/>
          <w:szCs w:val="24"/>
          <w:lang w:val="en-IN" w:eastAsia="en-IN"/>
        </w:rPr>
        <w:t xml:space="preserve"> below for un-used free issue material.   </w:t>
      </w:r>
      <w:r w:rsidRPr="0085114B">
        <w:rPr>
          <w:rFonts w:ascii="Tahoma" w:hAnsi="Tahoma" w:cs="Tahoma"/>
          <w:b/>
          <w:color w:val="000000" w:themeColor="text1"/>
          <w:sz w:val="24"/>
          <w:szCs w:val="24"/>
          <w:lang w:val="en-IN"/>
        </w:rPr>
        <w:t xml:space="preserve">                     </w:t>
      </w:r>
    </w:p>
    <w:p w14:paraId="42E502C7" w14:textId="43106F5D" w:rsidR="00FD0A4E" w:rsidRPr="0085114B" w:rsidRDefault="00FD0A4E" w:rsidP="00FD0A4E">
      <w:pPr>
        <w:pStyle w:val="ListParagraph"/>
        <w:numPr>
          <w:ilvl w:val="0"/>
          <w:numId w:val="1"/>
        </w:numPr>
        <w:spacing w:before="240" w:after="120" w:line="240" w:lineRule="auto"/>
        <w:ind w:left="1354"/>
        <w:contextualSpacing w:val="0"/>
        <w:jc w:val="both"/>
        <w:rPr>
          <w:rFonts w:ascii="Tahoma" w:hAnsi="Tahoma" w:cs="Tahoma"/>
          <w:b/>
          <w:color w:val="000000" w:themeColor="text1"/>
          <w:sz w:val="24"/>
          <w:szCs w:val="24"/>
          <w:lang w:val="en-IN"/>
        </w:rPr>
      </w:pPr>
      <w:r w:rsidRPr="0085114B">
        <w:rPr>
          <w:rFonts w:ascii="Tahoma" w:hAnsi="Tahoma" w:cs="Tahoma"/>
          <w:b/>
          <w:bCs/>
          <w:color w:val="000000" w:themeColor="text1"/>
          <w:sz w:val="24"/>
          <w:szCs w:val="24"/>
          <w:lang w:val="en-IN" w:eastAsia="en-IN"/>
        </w:rPr>
        <w:t>Un-used free issue material</w:t>
      </w:r>
      <w:r w:rsidRPr="0085114B">
        <w:rPr>
          <w:rFonts w:ascii="Tahoma" w:hAnsi="Tahoma" w:cs="Tahoma"/>
          <w:b/>
          <w:color w:val="000000" w:themeColor="text1"/>
          <w:sz w:val="24"/>
          <w:szCs w:val="24"/>
          <w:lang w:val="en-IN"/>
        </w:rPr>
        <w:t>:</w:t>
      </w:r>
    </w:p>
    <w:p w14:paraId="63B0EB8D" w14:textId="525DCCC2" w:rsidR="00FD0A4E" w:rsidRPr="0085114B" w:rsidRDefault="00FD0A4E" w:rsidP="00925940">
      <w:pPr>
        <w:pStyle w:val="Default"/>
        <w:numPr>
          <w:ilvl w:val="1"/>
          <w:numId w:val="31"/>
        </w:numPr>
        <w:spacing w:before="120" w:after="120"/>
        <w:ind w:left="1701"/>
        <w:jc w:val="both"/>
        <w:rPr>
          <w:rFonts w:eastAsia="Times New Roman"/>
          <w:color w:val="000000" w:themeColor="text1"/>
          <w:lang w:eastAsia="en-IN"/>
        </w:rPr>
      </w:pPr>
      <w:r w:rsidRPr="0085114B">
        <w:rPr>
          <w:rFonts w:eastAsia="Times New Roman"/>
          <w:color w:val="000000" w:themeColor="text1"/>
          <w:lang w:eastAsia="en-IN"/>
        </w:rPr>
        <w:t xml:space="preserve">Contractor shall be responsible for the safe handling, loading, sea fastening, and transportation of all </w:t>
      </w:r>
      <w:r w:rsidR="00F9068C" w:rsidRPr="0085114B">
        <w:rPr>
          <w:rFonts w:eastAsia="Times New Roman"/>
          <w:color w:val="000000" w:themeColor="text1"/>
          <w:lang w:eastAsia="en-IN"/>
        </w:rPr>
        <w:t>unused</w:t>
      </w:r>
      <w:r w:rsidRPr="0085114B">
        <w:rPr>
          <w:rFonts w:eastAsia="Times New Roman"/>
          <w:color w:val="000000" w:themeColor="text1"/>
          <w:lang w:eastAsia="en-IN"/>
        </w:rPr>
        <w:t xml:space="preserve"> </w:t>
      </w:r>
      <w:r w:rsidR="002958D8" w:rsidRPr="0085114B">
        <w:rPr>
          <w:rFonts w:eastAsia="Times New Roman"/>
          <w:color w:val="000000" w:themeColor="text1"/>
          <w:lang w:eastAsia="en-IN"/>
        </w:rPr>
        <w:t xml:space="preserve">Free issued </w:t>
      </w:r>
      <w:r w:rsidRPr="0085114B">
        <w:rPr>
          <w:rFonts w:eastAsia="Times New Roman"/>
          <w:color w:val="000000" w:themeColor="text1"/>
          <w:lang w:eastAsia="en-IN"/>
        </w:rPr>
        <w:t>pipes and risers from the offshore sites to ONGC’s designated yard (Within state of Maharashtra/</w:t>
      </w:r>
      <w:proofErr w:type="spellStart"/>
      <w:r w:rsidRPr="0085114B">
        <w:rPr>
          <w:rFonts w:eastAsia="Times New Roman"/>
          <w:color w:val="000000" w:themeColor="text1"/>
          <w:lang w:eastAsia="en-IN"/>
        </w:rPr>
        <w:t>Gujrat</w:t>
      </w:r>
      <w:proofErr w:type="spellEnd"/>
      <w:r w:rsidRPr="0085114B">
        <w:rPr>
          <w:rFonts w:eastAsia="Times New Roman"/>
          <w:color w:val="000000" w:themeColor="text1"/>
          <w:lang w:eastAsia="en-IN"/>
        </w:rPr>
        <w:t>, India). Cargo barges/supply boats for this purpose shall be arranged by the Contractor as part of their scope. A schedule for transportation shall be provided to ONGC in advance to facilitate appropriate arrangements at ONGC’s designated yard</w:t>
      </w:r>
      <w:r w:rsidR="00584858" w:rsidRPr="0085114B">
        <w:rPr>
          <w:rFonts w:eastAsia="Times New Roman"/>
          <w:color w:val="000000" w:themeColor="text1"/>
          <w:lang w:eastAsia="en-IN"/>
        </w:rPr>
        <w:t>.</w:t>
      </w:r>
    </w:p>
    <w:p w14:paraId="15496215" w14:textId="780F977A" w:rsidR="00FD0A4E" w:rsidRPr="0085114B" w:rsidRDefault="00FD0A4E" w:rsidP="00925940">
      <w:pPr>
        <w:pStyle w:val="Default"/>
        <w:numPr>
          <w:ilvl w:val="1"/>
          <w:numId w:val="31"/>
        </w:numPr>
        <w:spacing w:before="120" w:after="120"/>
        <w:ind w:left="1701"/>
        <w:jc w:val="both"/>
        <w:rPr>
          <w:rFonts w:eastAsia="Times New Roman"/>
          <w:color w:val="000000" w:themeColor="text1"/>
          <w:lang w:eastAsia="en-IN"/>
        </w:rPr>
      </w:pPr>
      <w:r w:rsidRPr="0085114B">
        <w:rPr>
          <w:rFonts w:eastAsia="Times New Roman"/>
          <w:color w:val="000000" w:themeColor="text1"/>
          <w:lang w:eastAsia="en-IN"/>
        </w:rPr>
        <w:t xml:space="preserve">All materials shall be labelled clearly for identification, with accompanying documentation including the material tally, pipe/riser specifications, and certification (if applicable). The material manifest from offshore locations shall be signed and certified by </w:t>
      </w:r>
      <w:r w:rsidR="004914EC" w:rsidRPr="0085114B">
        <w:rPr>
          <w:rFonts w:eastAsia="Times New Roman"/>
          <w:color w:val="000000" w:themeColor="text1"/>
          <w:lang w:eastAsia="en-IN"/>
        </w:rPr>
        <w:t xml:space="preserve">Company </w:t>
      </w:r>
      <w:r w:rsidR="009D5EC8" w:rsidRPr="0085114B">
        <w:rPr>
          <w:rFonts w:eastAsia="Times New Roman"/>
          <w:color w:val="000000" w:themeColor="text1"/>
          <w:lang w:eastAsia="en-IN"/>
        </w:rPr>
        <w:t>representative.</w:t>
      </w:r>
      <w:r w:rsidRPr="0085114B">
        <w:rPr>
          <w:rFonts w:eastAsia="Times New Roman"/>
          <w:color w:val="000000" w:themeColor="text1"/>
          <w:lang w:eastAsia="en-IN"/>
        </w:rPr>
        <w:t xml:space="preserve"> </w:t>
      </w:r>
    </w:p>
    <w:p w14:paraId="3B447BA6" w14:textId="0460042C" w:rsidR="00FD0A4E" w:rsidRPr="0085114B" w:rsidRDefault="00FD0A4E" w:rsidP="00925940">
      <w:pPr>
        <w:pStyle w:val="Default"/>
        <w:numPr>
          <w:ilvl w:val="1"/>
          <w:numId w:val="31"/>
        </w:numPr>
        <w:spacing w:before="120" w:after="120"/>
        <w:ind w:left="1701"/>
        <w:jc w:val="both"/>
        <w:rPr>
          <w:rFonts w:eastAsia="Times New Roman"/>
          <w:color w:val="000000" w:themeColor="text1"/>
          <w:lang w:eastAsia="en-IN"/>
        </w:rPr>
      </w:pPr>
      <w:r w:rsidRPr="0085114B">
        <w:rPr>
          <w:color w:val="000000" w:themeColor="text1"/>
        </w:rPr>
        <w:t>Contractor</w:t>
      </w:r>
      <w:r w:rsidRPr="0085114B">
        <w:rPr>
          <w:rFonts w:eastAsia="Times New Roman"/>
          <w:color w:val="000000" w:themeColor="text1"/>
          <w:lang w:eastAsia="en-IN"/>
        </w:rPr>
        <w:t xml:space="preserve"> shall be responsible for ensuring proper handover of the materials ONGC’s designated yard to ONGC. ONGC shall issue Delivery Receipt / </w:t>
      </w:r>
      <w:proofErr w:type="spellStart"/>
      <w:r w:rsidRPr="0085114B">
        <w:rPr>
          <w:rFonts w:eastAsia="Times New Roman"/>
          <w:color w:val="000000" w:themeColor="text1"/>
          <w:lang w:eastAsia="en-IN"/>
        </w:rPr>
        <w:t>Challan</w:t>
      </w:r>
      <w:proofErr w:type="spellEnd"/>
      <w:r w:rsidRPr="0085114B">
        <w:rPr>
          <w:rFonts w:eastAsia="Times New Roman"/>
          <w:color w:val="000000" w:themeColor="text1"/>
          <w:lang w:eastAsia="en-IN"/>
        </w:rPr>
        <w:t xml:space="preserve"> / Acknowledgment upon receiving the materials. The materials shall be handed over in good condition and as per the packing list submitted by the Contractor. </w:t>
      </w:r>
    </w:p>
    <w:p w14:paraId="4D4855BD" w14:textId="7368A84D" w:rsidR="00FD0A4E" w:rsidRPr="0085114B" w:rsidRDefault="00B6750D" w:rsidP="00925940">
      <w:pPr>
        <w:pStyle w:val="Default"/>
        <w:numPr>
          <w:ilvl w:val="1"/>
          <w:numId w:val="31"/>
        </w:numPr>
        <w:spacing w:before="120" w:after="120"/>
        <w:ind w:left="1701"/>
        <w:jc w:val="both"/>
        <w:rPr>
          <w:rFonts w:eastAsia="Times New Roman"/>
          <w:color w:val="000000" w:themeColor="text1"/>
          <w:lang w:eastAsia="en-IN"/>
        </w:rPr>
      </w:pPr>
      <w:r w:rsidRPr="0085114B">
        <w:rPr>
          <w:rFonts w:eastAsia="Times New Roman"/>
          <w:color w:val="000000" w:themeColor="text1"/>
          <w:lang w:eastAsia="en-IN"/>
        </w:rPr>
        <w:t>A</w:t>
      </w:r>
      <w:r w:rsidR="00FD0A4E" w:rsidRPr="0085114B">
        <w:rPr>
          <w:rFonts w:eastAsia="Times New Roman"/>
          <w:color w:val="000000" w:themeColor="text1"/>
          <w:lang w:eastAsia="en-IN"/>
        </w:rPr>
        <w:t>ll applicable port charges, regulatory fees, or levies from port authorities shall be borne by the Contractor</w:t>
      </w:r>
      <w:r w:rsidRPr="0085114B">
        <w:rPr>
          <w:rFonts w:eastAsia="Times New Roman"/>
          <w:color w:val="000000" w:themeColor="text1"/>
          <w:lang w:eastAsia="en-IN"/>
        </w:rPr>
        <w:t xml:space="preserve"> towards the transportation of Free Issue Material</w:t>
      </w:r>
      <w:r w:rsidR="00FD0A4E" w:rsidRPr="0085114B">
        <w:rPr>
          <w:rFonts w:eastAsia="Times New Roman"/>
          <w:color w:val="000000" w:themeColor="text1"/>
          <w:lang w:eastAsia="en-IN"/>
        </w:rPr>
        <w:t>. All necessary clearances for vessel entry at port shall also be the responsibility of the Contractor.</w:t>
      </w:r>
    </w:p>
    <w:p w14:paraId="6B0E039B" w14:textId="73850491" w:rsidR="00FD0A4E" w:rsidRPr="0085114B" w:rsidRDefault="00FD0A4E" w:rsidP="00925940">
      <w:pPr>
        <w:pStyle w:val="Default"/>
        <w:numPr>
          <w:ilvl w:val="1"/>
          <w:numId w:val="31"/>
        </w:numPr>
        <w:spacing w:before="120" w:after="120"/>
        <w:ind w:left="1701"/>
        <w:jc w:val="both"/>
        <w:rPr>
          <w:rFonts w:eastAsia="Times New Roman"/>
          <w:color w:val="000000" w:themeColor="text1"/>
          <w:lang w:eastAsia="en-IN"/>
        </w:rPr>
      </w:pPr>
      <w:r w:rsidRPr="0085114B">
        <w:rPr>
          <w:rFonts w:eastAsia="Times New Roman"/>
          <w:color w:val="000000" w:themeColor="text1"/>
          <w:lang w:eastAsia="en-IN"/>
        </w:rPr>
        <w:t xml:space="preserve">Any applicable customs duties or inspections for the </w:t>
      </w:r>
      <w:r w:rsidR="00522346" w:rsidRPr="0085114B">
        <w:rPr>
          <w:rFonts w:eastAsia="Times New Roman"/>
          <w:color w:val="000000" w:themeColor="text1"/>
          <w:lang w:eastAsia="en-IN"/>
        </w:rPr>
        <w:t>unused free issued</w:t>
      </w:r>
      <w:r w:rsidRPr="0085114B">
        <w:rPr>
          <w:rFonts w:eastAsia="Times New Roman"/>
          <w:color w:val="000000" w:themeColor="text1"/>
          <w:lang w:eastAsia="en-IN"/>
        </w:rPr>
        <w:t xml:space="preserve"> material shall be managed and borne by ONGC. </w:t>
      </w:r>
    </w:p>
    <w:p w14:paraId="4A64E6CF" w14:textId="77777777" w:rsidR="00F90E02" w:rsidRPr="0085114B" w:rsidRDefault="00F90E02" w:rsidP="00F90E02">
      <w:pPr>
        <w:pStyle w:val="ListParagraph"/>
        <w:numPr>
          <w:ilvl w:val="0"/>
          <w:numId w:val="1"/>
        </w:numPr>
        <w:spacing w:before="240" w:after="120" w:line="240" w:lineRule="auto"/>
        <w:ind w:left="1354"/>
        <w:contextualSpacing w:val="0"/>
        <w:jc w:val="both"/>
        <w:rPr>
          <w:rFonts w:ascii="Tahoma" w:hAnsi="Tahoma" w:cs="Tahoma"/>
          <w:color w:val="000000" w:themeColor="text1"/>
          <w:sz w:val="24"/>
          <w:szCs w:val="24"/>
          <w:lang w:val="en-IN"/>
        </w:rPr>
      </w:pPr>
      <w:r w:rsidRPr="0085114B">
        <w:rPr>
          <w:rFonts w:ascii="Tahoma" w:hAnsi="Tahoma" w:cs="Tahoma"/>
          <w:b/>
          <w:color w:val="000000" w:themeColor="text1"/>
          <w:sz w:val="24"/>
          <w:szCs w:val="24"/>
          <w:lang w:val="en-IN"/>
        </w:rPr>
        <w:t>Disposal</w:t>
      </w:r>
      <w:r w:rsidRPr="0085114B">
        <w:rPr>
          <w:rFonts w:ascii="Tahoma" w:eastAsia="Times New Roman" w:hAnsi="Tahoma" w:cs="Tahoma"/>
          <w:b/>
          <w:bCs/>
          <w:color w:val="000000" w:themeColor="text1"/>
          <w:sz w:val="24"/>
          <w:szCs w:val="24"/>
          <w:lang w:eastAsia="en-IN"/>
        </w:rPr>
        <w:t xml:space="preserve"> of Old and Unusable Scrap Material:</w:t>
      </w:r>
    </w:p>
    <w:p w14:paraId="1BF76D6A" w14:textId="6AE4E739" w:rsidR="00F90E02" w:rsidRPr="0085114B" w:rsidRDefault="00F90E02" w:rsidP="00925940">
      <w:pPr>
        <w:pStyle w:val="Default"/>
        <w:numPr>
          <w:ilvl w:val="1"/>
          <w:numId w:val="32"/>
        </w:numPr>
        <w:spacing w:before="120" w:after="120"/>
        <w:ind w:left="1701"/>
        <w:jc w:val="both"/>
        <w:rPr>
          <w:color w:val="000000" w:themeColor="text1"/>
        </w:rPr>
      </w:pPr>
      <w:r w:rsidRPr="0085114B">
        <w:rPr>
          <w:color w:val="000000" w:themeColor="text1"/>
        </w:rPr>
        <w:t xml:space="preserve">Contractor shall dismantle the old unserviceable scrap materials (as per Project Scope of Work) in a planned manner so that the work progress on platform is not affected, and barge deck is optimally utilised. Contractor shall make all required arrangements for clearing dismantled materials from the platforms and ensure that the same are not stored </w:t>
      </w:r>
      <w:r w:rsidRPr="0085114B">
        <w:rPr>
          <w:color w:val="000000" w:themeColor="text1"/>
        </w:rPr>
        <w:lastRenderedPageBreak/>
        <w:t xml:space="preserve">on well head platforms and process complexes. Contractor to comply with relevant rules, regulations and HSE requirements. </w:t>
      </w:r>
    </w:p>
    <w:p w14:paraId="7E2D49A8" w14:textId="51775AD7" w:rsidR="00F90E02" w:rsidRPr="0085114B" w:rsidRDefault="00F90E02" w:rsidP="00925940">
      <w:pPr>
        <w:pStyle w:val="Default"/>
        <w:numPr>
          <w:ilvl w:val="1"/>
          <w:numId w:val="32"/>
        </w:numPr>
        <w:spacing w:before="120" w:after="120"/>
        <w:ind w:left="1701"/>
        <w:jc w:val="both"/>
        <w:rPr>
          <w:color w:val="000000" w:themeColor="text1"/>
        </w:rPr>
      </w:pPr>
      <w:r w:rsidRPr="0085114B">
        <w:rPr>
          <w:color w:val="000000" w:themeColor="text1"/>
        </w:rPr>
        <w:t xml:space="preserve">Contractor’s scope with respect to scrap material is demolition / removal, safe handling, loading on cargo barges / supply vessels, sea fastening, transportation from offshore sites to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Pipavavyard</w:t>
      </w:r>
      <w:proofErr w:type="spellEnd"/>
      <w:r w:rsidRPr="0085114B">
        <w:rPr>
          <w:color w:val="000000" w:themeColor="text1"/>
        </w:rPr>
        <w:t xml:space="preserve"> and handing over to ONGC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yard. Providing of cargo barges / supply boats is within the Contractor’s scope of work. Contractor shall provide schedule of transportation of scrap material to ONGC to enable ONGC to make necessary arrangements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yard. All the loose scrap material shall be well packed to ensure safe handling and labelled for easy identification at handing over point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yard. The scrap material manifest from offshore locations shall be signed / certified by </w:t>
      </w:r>
      <w:r w:rsidR="00C866E0" w:rsidRPr="0085114B">
        <w:rPr>
          <w:color w:val="000000" w:themeColor="text1"/>
        </w:rPr>
        <w:t>Company</w:t>
      </w:r>
      <w:r w:rsidRPr="0085114B">
        <w:rPr>
          <w:color w:val="000000" w:themeColor="text1"/>
        </w:rPr>
        <w:t xml:space="preserve"> representative.</w:t>
      </w:r>
      <w:r w:rsidRPr="0085114B">
        <w:rPr>
          <w:color w:val="000000" w:themeColor="text1"/>
          <w:lang w:val="en-US"/>
        </w:rPr>
        <w:t xml:space="preserve"> </w:t>
      </w:r>
      <w:r w:rsidRPr="0085114B">
        <w:rPr>
          <w:color w:val="000000" w:themeColor="text1"/>
        </w:rPr>
        <w:t xml:space="preserve">There shall be official acknowledgement provided by ONGC, in the form of Delivery receipt / </w:t>
      </w:r>
      <w:proofErr w:type="spellStart"/>
      <w:r w:rsidRPr="0085114B">
        <w:rPr>
          <w:color w:val="000000" w:themeColor="text1"/>
        </w:rPr>
        <w:t>challan</w:t>
      </w:r>
      <w:proofErr w:type="spellEnd"/>
      <w:r w:rsidRPr="0085114B">
        <w:rPr>
          <w:color w:val="000000" w:themeColor="text1"/>
        </w:rPr>
        <w:t xml:space="preserve"> / acknowledgement.</w:t>
      </w:r>
    </w:p>
    <w:p w14:paraId="2A6F9D2E" w14:textId="77777777" w:rsidR="00F90E02" w:rsidRPr="0085114B" w:rsidRDefault="00F90E02" w:rsidP="00273F21">
      <w:pPr>
        <w:pStyle w:val="Default"/>
        <w:numPr>
          <w:ilvl w:val="1"/>
          <w:numId w:val="32"/>
        </w:numPr>
        <w:spacing w:before="120" w:after="120"/>
        <w:ind w:left="1701"/>
        <w:jc w:val="both"/>
        <w:rPr>
          <w:color w:val="000000" w:themeColor="text1"/>
        </w:rPr>
      </w:pPr>
      <w:r w:rsidRPr="0085114B">
        <w:rPr>
          <w:color w:val="000000" w:themeColor="text1"/>
        </w:rPr>
        <w:t xml:space="preserve">Contractor shall be responsible for safe handling, transportation and handing over of all scrap materials generated during the execution of the project scope of work,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within the quoted price.</w:t>
      </w:r>
    </w:p>
    <w:p w14:paraId="16EDBDF6" w14:textId="77777777" w:rsidR="00F90E02" w:rsidRPr="0085114B" w:rsidRDefault="00F90E02" w:rsidP="00273F21">
      <w:pPr>
        <w:pStyle w:val="Default"/>
        <w:numPr>
          <w:ilvl w:val="1"/>
          <w:numId w:val="32"/>
        </w:numPr>
        <w:spacing w:before="120" w:after="120"/>
        <w:ind w:left="1701"/>
        <w:jc w:val="both"/>
        <w:rPr>
          <w:color w:val="000000" w:themeColor="text1"/>
        </w:rPr>
      </w:pPr>
      <w:r w:rsidRPr="0085114B">
        <w:rPr>
          <w:color w:val="000000" w:themeColor="text1"/>
        </w:rPr>
        <w:t xml:space="preserve">Contractor to make all arrangements for handing over of the scrap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Jetty. ONGC shall not charge any cost from Contractor for berthing of their vessel for scrap delivery, however any port charges and all other charges as applicable shall be on Contractor’s account which will be as per port authorities. </w:t>
      </w:r>
    </w:p>
    <w:p w14:paraId="399D4E73" w14:textId="7CEAA1E5" w:rsidR="00F90E02" w:rsidRPr="0085114B" w:rsidRDefault="00F90E02" w:rsidP="00273F21">
      <w:pPr>
        <w:pStyle w:val="Default"/>
        <w:numPr>
          <w:ilvl w:val="1"/>
          <w:numId w:val="32"/>
        </w:numPr>
        <w:spacing w:before="120" w:after="120"/>
        <w:ind w:left="1701"/>
        <w:jc w:val="both"/>
        <w:rPr>
          <w:color w:val="000000" w:themeColor="text1"/>
        </w:rPr>
      </w:pPr>
      <w:r w:rsidRPr="0085114B">
        <w:rPr>
          <w:color w:val="000000" w:themeColor="text1"/>
        </w:rPr>
        <w:t xml:space="preserve">All clearances required to bring the vessel to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jetty will be the Contractor’s responsibility. Unloading and transportation to scrap yard at </w:t>
      </w:r>
      <w:proofErr w:type="spellStart"/>
      <w:r w:rsidRPr="0085114B">
        <w:rPr>
          <w:color w:val="000000" w:themeColor="text1"/>
        </w:rPr>
        <w:t>Nhava</w:t>
      </w:r>
      <w:proofErr w:type="spellEnd"/>
      <w:r w:rsidRPr="0085114B">
        <w:rPr>
          <w:color w:val="000000" w:themeColor="text1"/>
        </w:rPr>
        <w:t>/</w:t>
      </w:r>
      <w:proofErr w:type="spellStart"/>
      <w:r w:rsidRPr="0085114B">
        <w:rPr>
          <w:color w:val="000000" w:themeColor="text1"/>
        </w:rPr>
        <w:t>Pipavav</w:t>
      </w:r>
      <w:proofErr w:type="spellEnd"/>
      <w:r w:rsidRPr="0085114B">
        <w:rPr>
          <w:color w:val="000000" w:themeColor="text1"/>
        </w:rPr>
        <w:t xml:space="preserve"> will be undertaken by ONGC. Customs charges shall be borne by ONGC.</w:t>
      </w:r>
    </w:p>
    <w:p w14:paraId="7BC72F66" w14:textId="0CED725A" w:rsidR="00F90E02" w:rsidRPr="0085114B" w:rsidRDefault="00F90E02" w:rsidP="00BB0BAF">
      <w:pPr>
        <w:pStyle w:val="Default"/>
        <w:numPr>
          <w:ilvl w:val="1"/>
          <w:numId w:val="32"/>
        </w:numPr>
        <w:spacing w:before="120" w:after="120"/>
        <w:ind w:left="1701"/>
        <w:jc w:val="both"/>
        <w:rPr>
          <w:color w:val="000000" w:themeColor="text1"/>
        </w:rPr>
      </w:pPr>
      <w:r w:rsidRPr="0085114B">
        <w:rPr>
          <w:color w:val="000000" w:themeColor="text1"/>
        </w:rPr>
        <w:t>The packaging shall be done in such a way that Single scrap load for one lift should not be more than 10 tonnes and should be of suitable dimension as trailers and shore cranes will be deployed for transportation. Contractor is required to deploy the team of welder and cutter with adequate resources for facilitating the cutting of big size scrap (Over dimensional consignment-ODC). Estimated time of unloading shall be 16-18 hours alongside jetty.</w:t>
      </w:r>
      <w:r w:rsidR="00BB0BAF" w:rsidRPr="0085114B">
        <w:rPr>
          <w:color w:val="000000" w:themeColor="text1"/>
        </w:rPr>
        <w:t xml:space="preserve"> </w:t>
      </w:r>
      <w:r w:rsidRPr="0085114B">
        <w:rPr>
          <w:color w:val="000000" w:themeColor="text1"/>
        </w:rPr>
        <w:t>No standby charges will be paid to contractor by Company.</w:t>
      </w:r>
    </w:p>
    <w:p w14:paraId="039E670E" w14:textId="2515A5C5" w:rsidR="00FD6819" w:rsidRPr="0085114B" w:rsidRDefault="00A514E7" w:rsidP="00A82F09">
      <w:pPr>
        <w:pStyle w:val="ListParagraph"/>
        <w:numPr>
          <w:ilvl w:val="0"/>
          <w:numId w:val="1"/>
        </w:numPr>
        <w:spacing w:before="240" w:after="120" w:line="240" w:lineRule="auto"/>
        <w:ind w:left="1354"/>
        <w:contextualSpacing w:val="0"/>
        <w:jc w:val="both"/>
        <w:rPr>
          <w:rFonts w:ascii="Tahoma" w:hAnsi="Tahoma" w:cs="Tahoma"/>
          <w:color w:val="000000" w:themeColor="text1"/>
          <w:sz w:val="24"/>
          <w:szCs w:val="24"/>
          <w:lang w:val="en-IN"/>
        </w:rPr>
      </w:pPr>
      <w:r w:rsidRPr="0085114B">
        <w:rPr>
          <w:rFonts w:ascii="Tahoma" w:hAnsi="Tahoma" w:cs="Tahoma"/>
          <w:b/>
          <w:color w:val="000000" w:themeColor="text1"/>
          <w:sz w:val="24"/>
          <w:szCs w:val="24"/>
          <w:lang w:val="en-IN"/>
        </w:rPr>
        <w:t>Methodology</w:t>
      </w:r>
      <w:r w:rsidR="00D337B2" w:rsidRPr="0085114B">
        <w:rPr>
          <w:rFonts w:ascii="Tahoma" w:hAnsi="Tahoma" w:cs="Tahoma"/>
          <w:b/>
          <w:color w:val="000000" w:themeColor="text1"/>
          <w:sz w:val="24"/>
          <w:szCs w:val="24"/>
          <w:lang w:val="en-IN"/>
        </w:rPr>
        <w:t xml:space="preserve"> for additional Scope not covered under </w:t>
      </w:r>
      <w:r w:rsidR="00061DDB" w:rsidRPr="0085114B">
        <w:rPr>
          <w:rFonts w:ascii="Tahoma" w:hAnsi="Tahoma" w:cs="Tahoma"/>
          <w:b/>
          <w:color w:val="000000" w:themeColor="text1"/>
          <w:sz w:val="24"/>
          <w:szCs w:val="24"/>
          <w:lang w:val="en-IN"/>
        </w:rPr>
        <w:t>Rate Contract (</w:t>
      </w:r>
      <w:r w:rsidR="00D337B2" w:rsidRPr="0085114B">
        <w:rPr>
          <w:rFonts w:ascii="Tahoma" w:hAnsi="Tahoma" w:cs="Tahoma"/>
          <w:b/>
          <w:color w:val="000000" w:themeColor="text1"/>
          <w:sz w:val="24"/>
          <w:szCs w:val="24"/>
          <w:lang w:val="en-IN"/>
        </w:rPr>
        <w:t>RC</w:t>
      </w:r>
      <w:r w:rsidR="00061DDB" w:rsidRPr="0085114B">
        <w:rPr>
          <w:rFonts w:ascii="Tahoma" w:hAnsi="Tahoma" w:cs="Tahoma"/>
          <w:b/>
          <w:color w:val="000000" w:themeColor="text1"/>
          <w:sz w:val="24"/>
          <w:szCs w:val="24"/>
          <w:lang w:val="en-IN"/>
        </w:rPr>
        <w:t>)</w:t>
      </w:r>
      <w:r w:rsidR="000464A4" w:rsidRPr="0085114B">
        <w:rPr>
          <w:rFonts w:ascii="Tahoma" w:hAnsi="Tahoma" w:cs="Tahoma"/>
          <w:b/>
          <w:bCs/>
          <w:color w:val="000000" w:themeColor="text1"/>
          <w:sz w:val="24"/>
          <w:szCs w:val="24"/>
          <w:lang w:val="en-IN"/>
        </w:rPr>
        <w:t>:</w:t>
      </w:r>
    </w:p>
    <w:p w14:paraId="6EE434C9" w14:textId="06A434D0" w:rsidR="00FD6819" w:rsidRPr="0085114B" w:rsidRDefault="00FD6819" w:rsidP="00FD6819">
      <w:pPr>
        <w:pStyle w:val="Default"/>
        <w:spacing w:before="120" w:after="120"/>
        <w:ind w:left="1353"/>
        <w:jc w:val="both"/>
        <w:rPr>
          <w:color w:val="000000" w:themeColor="text1"/>
        </w:rPr>
      </w:pPr>
      <w:r w:rsidRPr="0085114B">
        <w:rPr>
          <w:color w:val="000000" w:themeColor="text1"/>
        </w:rPr>
        <w:t xml:space="preserve">The </w:t>
      </w:r>
      <w:r w:rsidR="00D337B2" w:rsidRPr="0085114B">
        <w:rPr>
          <w:color w:val="000000" w:themeColor="text1"/>
        </w:rPr>
        <w:t>methodology for additional Scope not covered under RC</w:t>
      </w:r>
      <w:r w:rsidRPr="0085114B">
        <w:rPr>
          <w:color w:val="000000" w:themeColor="text1"/>
        </w:rPr>
        <w:t xml:space="preserve"> proposals / claims submitted by the Contractor shall be evaluated based on Company’s </w:t>
      </w:r>
      <w:r w:rsidR="00C4069D" w:rsidRPr="0085114B">
        <w:rPr>
          <w:color w:val="000000" w:themeColor="text1"/>
        </w:rPr>
        <w:t>Change order</w:t>
      </w:r>
      <w:r w:rsidRPr="0085114B">
        <w:rPr>
          <w:color w:val="000000" w:themeColor="text1"/>
        </w:rPr>
        <w:t xml:space="preserve"> costing methodology. Costs on elements like Project Management, Detailed Engineering, Fabrication, transportation, Installation, Hook Up, Commissioning, Taxes &amp; Duties etc., as applicable, shall be calculated based on Company’s costing methodology as detailed below:</w:t>
      </w:r>
    </w:p>
    <w:p w14:paraId="5D9E6CF1" w14:textId="77777777" w:rsidR="00CD2096" w:rsidRPr="0085114B" w:rsidRDefault="00CD2096" w:rsidP="003C19E6">
      <w:pPr>
        <w:pStyle w:val="Default"/>
        <w:spacing w:before="120" w:after="120"/>
        <w:ind w:left="1353" w:hanging="547"/>
        <w:jc w:val="both"/>
        <w:rPr>
          <w:b/>
          <w:color w:val="000000" w:themeColor="text1"/>
        </w:rPr>
      </w:pPr>
    </w:p>
    <w:p w14:paraId="384C2F0F" w14:textId="69AA65CB" w:rsidR="003C19E6" w:rsidRPr="0085114B" w:rsidRDefault="00577D05" w:rsidP="00577D05">
      <w:pPr>
        <w:pStyle w:val="Default"/>
        <w:spacing w:before="120" w:after="120"/>
        <w:ind w:left="1900" w:hanging="547"/>
        <w:jc w:val="both"/>
        <w:rPr>
          <w:color w:val="000000" w:themeColor="text1"/>
        </w:rPr>
      </w:pPr>
      <w:r w:rsidRPr="0085114B">
        <w:rPr>
          <w:b/>
          <w:color w:val="000000" w:themeColor="text1"/>
        </w:rPr>
        <w:t>4</w:t>
      </w:r>
      <w:r w:rsidR="003C19E6" w:rsidRPr="0085114B">
        <w:rPr>
          <w:b/>
          <w:color w:val="000000" w:themeColor="text1"/>
        </w:rPr>
        <w:t>.1</w:t>
      </w:r>
      <w:r w:rsidR="003C19E6" w:rsidRPr="0085114B">
        <w:rPr>
          <w:b/>
          <w:color w:val="000000" w:themeColor="text1"/>
        </w:rPr>
        <w:tab/>
      </w:r>
      <w:r w:rsidR="00B37D61" w:rsidRPr="0085114B">
        <w:rPr>
          <w:b/>
          <w:bCs/>
          <w:color w:val="000000" w:themeColor="text1"/>
        </w:rPr>
        <w:t>A</w:t>
      </w:r>
      <w:r w:rsidR="00B37D61" w:rsidRPr="0085114B">
        <w:rPr>
          <w:b/>
          <w:color w:val="000000" w:themeColor="text1"/>
        </w:rPr>
        <w:t>dditional Scope not covered under RC</w:t>
      </w:r>
    </w:p>
    <w:tbl>
      <w:tblPr>
        <w:tblStyle w:val="TableGrid"/>
        <w:tblW w:w="0" w:type="auto"/>
        <w:tblInd w:w="1353" w:type="dxa"/>
        <w:tblLook w:val="04A0" w:firstRow="1" w:lastRow="0" w:firstColumn="1" w:lastColumn="0" w:noHBand="0" w:noVBand="1"/>
      </w:tblPr>
      <w:tblGrid>
        <w:gridCol w:w="910"/>
        <w:gridCol w:w="2504"/>
        <w:gridCol w:w="6383"/>
      </w:tblGrid>
      <w:tr w:rsidR="00F74A0C" w:rsidRPr="0085114B" w14:paraId="47B286F6" w14:textId="77777777" w:rsidTr="00FB196C">
        <w:tc>
          <w:tcPr>
            <w:tcW w:w="915" w:type="dxa"/>
            <w:vAlign w:val="center"/>
          </w:tcPr>
          <w:p w14:paraId="5DB619C8" w14:textId="77777777" w:rsidR="00FB196C" w:rsidRPr="0085114B" w:rsidRDefault="00FB196C" w:rsidP="00FB196C">
            <w:pPr>
              <w:pStyle w:val="Default"/>
              <w:spacing w:before="120" w:after="120"/>
              <w:jc w:val="center"/>
              <w:rPr>
                <w:b/>
                <w:color w:val="000000" w:themeColor="text1"/>
              </w:rPr>
            </w:pPr>
            <w:r w:rsidRPr="0085114B">
              <w:rPr>
                <w:b/>
                <w:color w:val="000000" w:themeColor="text1"/>
              </w:rPr>
              <w:lastRenderedPageBreak/>
              <w:t>Sl. No.</w:t>
            </w:r>
          </w:p>
        </w:tc>
        <w:tc>
          <w:tcPr>
            <w:tcW w:w="2520" w:type="dxa"/>
            <w:vAlign w:val="center"/>
          </w:tcPr>
          <w:p w14:paraId="2E07E480" w14:textId="77777777" w:rsidR="00FB196C" w:rsidRPr="0085114B" w:rsidRDefault="00FB196C" w:rsidP="00FB196C">
            <w:pPr>
              <w:pStyle w:val="Default"/>
              <w:spacing w:before="120" w:after="120"/>
              <w:jc w:val="center"/>
              <w:rPr>
                <w:b/>
                <w:color w:val="000000" w:themeColor="text1"/>
              </w:rPr>
            </w:pPr>
            <w:r w:rsidRPr="0085114B">
              <w:rPr>
                <w:b/>
                <w:color w:val="000000" w:themeColor="text1"/>
              </w:rPr>
              <w:t>Cost Component</w:t>
            </w:r>
          </w:p>
        </w:tc>
        <w:tc>
          <w:tcPr>
            <w:tcW w:w="6480" w:type="dxa"/>
            <w:vAlign w:val="center"/>
          </w:tcPr>
          <w:p w14:paraId="7FD5C9FA" w14:textId="77777777" w:rsidR="00FB196C" w:rsidRPr="0085114B" w:rsidRDefault="00FB196C" w:rsidP="00FB196C">
            <w:pPr>
              <w:pStyle w:val="Default"/>
              <w:spacing w:before="120" w:after="120"/>
              <w:jc w:val="center"/>
              <w:rPr>
                <w:b/>
                <w:color w:val="000000" w:themeColor="text1"/>
              </w:rPr>
            </w:pPr>
            <w:r w:rsidRPr="0085114B">
              <w:rPr>
                <w:b/>
                <w:color w:val="000000" w:themeColor="text1"/>
              </w:rPr>
              <w:t>Methodology</w:t>
            </w:r>
          </w:p>
        </w:tc>
      </w:tr>
      <w:tr w:rsidR="00F74A0C" w:rsidRPr="0085114B" w14:paraId="57B91DBF" w14:textId="77777777" w:rsidTr="00FB196C">
        <w:tc>
          <w:tcPr>
            <w:tcW w:w="915" w:type="dxa"/>
            <w:vAlign w:val="center"/>
          </w:tcPr>
          <w:p w14:paraId="26F0710C" w14:textId="77777777" w:rsidR="00FB196C" w:rsidRPr="0085114B" w:rsidRDefault="00CA0E12" w:rsidP="00FB196C">
            <w:pPr>
              <w:pStyle w:val="Default"/>
              <w:spacing w:before="120" w:after="120"/>
              <w:jc w:val="center"/>
              <w:rPr>
                <w:color w:val="000000" w:themeColor="text1"/>
              </w:rPr>
            </w:pPr>
            <w:r w:rsidRPr="0085114B">
              <w:rPr>
                <w:color w:val="000000" w:themeColor="text1"/>
              </w:rPr>
              <w:t>(</w:t>
            </w:r>
            <w:proofErr w:type="spellStart"/>
            <w:r w:rsidRPr="0085114B">
              <w:rPr>
                <w:color w:val="000000" w:themeColor="text1"/>
              </w:rPr>
              <w:t>i</w:t>
            </w:r>
            <w:proofErr w:type="spellEnd"/>
            <w:r w:rsidRPr="0085114B">
              <w:rPr>
                <w:color w:val="000000" w:themeColor="text1"/>
              </w:rPr>
              <w:t>)</w:t>
            </w:r>
          </w:p>
        </w:tc>
        <w:tc>
          <w:tcPr>
            <w:tcW w:w="2520" w:type="dxa"/>
            <w:vAlign w:val="center"/>
          </w:tcPr>
          <w:p w14:paraId="712D9F7D" w14:textId="77777777" w:rsidR="00FB196C" w:rsidRPr="0085114B" w:rsidRDefault="00FB196C" w:rsidP="00FB196C">
            <w:pPr>
              <w:pStyle w:val="Default"/>
              <w:jc w:val="center"/>
              <w:rPr>
                <w:color w:val="000000" w:themeColor="text1"/>
              </w:rPr>
            </w:pPr>
            <w:r w:rsidRPr="0085114B">
              <w:rPr>
                <w:color w:val="000000" w:themeColor="text1"/>
              </w:rPr>
              <w:t>Material cost</w:t>
            </w:r>
          </w:p>
        </w:tc>
        <w:tc>
          <w:tcPr>
            <w:tcW w:w="6480" w:type="dxa"/>
            <w:vAlign w:val="center"/>
          </w:tcPr>
          <w:p w14:paraId="7E4C7F35" w14:textId="7FBC9A36" w:rsidR="00FB196C" w:rsidRPr="0085114B" w:rsidRDefault="00FB196C" w:rsidP="00B37D61">
            <w:pPr>
              <w:pStyle w:val="Default"/>
              <w:jc w:val="both"/>
              <w:rPr>
                <w:color w:val="000000" w:themeColor="text1"/>
              </w:rPr>
            </w:pPr>
            <w:r w:rsidRPr="0085114B">
              <w:rPr>
                <w:color w:val="000000" w:themeColor="text1"/>
              </w:rPr>
              <w:t xml:space="preserve">Based on MTO pertaining to the </w:t>
            </w:r>
            <w:r w:rsidR="00B37D61" w:rsidRPr="0085114B">
              <w:rPr>
                <w:color w:val="000000" w:themeColor="text1"/>
              </w:rPr>
              <w:t xml:space="preserve">additional scope shall be </w:t>
            </w:r>
            <w:r w:rsidRPr="0085114B">
              <w:rPr>
                <w:color w:val="000000" w:themeColor="text1"/>
              </w:rPr>
              <w:t xml:space="preserve">verified by TPI/CA / ONGC Rep/ Consultant and Invoices establishing procurement cost of item, duly verified by Company. In case material is delivered ex-works, 4% will be added to arrive at CIF cost. In case of Air freight actual freight cost will be considered based on documentary evidence. </w:t>
            </w:r>
          </w:p>
        </w:tc>
      </w:tr>
      <w:tr w:rsidR="00F74A0C" w:rsidRPr="0085114B" w14:paraId="300376EB" w14:textId="77777777" w:rsidTr="00FB196C">
        <w:tc>
          <w:tcPr>
            <w:tcW w:w="915" w:type="dxa"/>
            <w:vAlign w:val="center"/>
          </w:tcPr>
          <w:p w14:paraId="73B70E36" w14:textId="77777777" w:rsidR="001F38F6" w:rsidRPr="0085114B" w:rsidRDefault="009C395A" w:rsidP="001F38F6">
            <w:pPr>
              <w:pStyle w:val="Default"/>
              <w:spacing w:before="120" w:after="120"/>
              <w:jc w:val="center"/>
              <w:rPr>
                <w:color w:val="000000" w:themeColor="text1"/>
              </w:rPr>
            </w:pPr>
            <w:r w:rsidRPr="0085114B">
              <w:rPr>
                <w:color w:val="000000" w:themeColor="text1"/>
              </w:rPr>
              <w:t>(ii</w:t>
            </w:r>
            <w:r w:rsidR="00CA0E12" w:rsidRPr="0085114B">
              <w:rPr>
                <w:color w:val="000000" w:themeColor="text1"/>
              </w:rPr>
              <w:t>)</w:t>
            </w:r>
          </w:p>
        </w:tc>
        <w:tc>
          <w:tcPr>
            <w:tcW w:w="2520" w:type="dxa"/>
            <w:vAlign w:val="center"/>
          </w:tcPr>
          <w:p w14:paraId="50A9280D" w14:textId="77777777" w:rsidR="001F38F6" w:rsidRPr="0085114B" w:rsidRDefault="001F38F6" w:rsidP="001F38F6">
            <w:pPr>
              <w:pStyle w:val="Default"/>
              <w:jc w:val="center"/>
              <w:rPr>
                <w:color w:val="000000" w:themeColor="text1"/>
              </w:rPr>
            </w:pPr>
            <w:r w:rsidRPr="0085114B">
              <w:rPr>
                <w:color w:val="000000" w:themeColor="text1"/>
              </w:rPr>
              <w:t>Survey</w:t>
            </w:r>
          </w:p>
        </w:tc>
        <w:tc>
          <w:tcPr>
            <w:tcW w:w="6480" w:type="dxa"/>
            <w:vAlign w:val="center"/>
          </w:tcPr>
          <w:p w14:paraId="04724D13" w14:textId="77777777" w:rsidR="001F38F6" w:rsidRPr="0085114B" w:rsidRDefault="001F38F6" w:rsidP="001F38F6">
            <w:pPr>
              <w:pStyle w:val="Default"/>
              <w:jc w:val="both"/>
              <w:rPr>
                <w:color w:val="000000" w:themeColor="text1"/>
              </w:rPr>
            </w:pPr>
            <w:r w:rsidRPr="0085114B">
              <w:rPr>
                <w:color w:val="000000" w:themeColor="text1"/>
              </w:rPr>
              <w:t>The cost of survey shall be based on the actual no. of man days or barge days as applicable, for survey certified by Company / Company authorized representative. The man day rate of engineers shall be as per the rental rate schedule of contract and the barge day rate shall be as per the Contract price schedule.</w:t>
            </w:r>
          </w:p>
        </w:tc>
      </w:tr>
      <w:tr w:rsidR="00F74A0C" w:rsidRPr="0085114B" w14:paraId="1A673ADD" w14:textId="77777777" w:rsidTr="00FB196C">
        <w:tc>
          <w:tcPr>
            <w:tcW w:w="915" w:type="dxa"/>
            <w:vAlign w:val="center"/>
          </w:tcPr>
          <w:p w14:paraId="0FF5E4E0" w14:textId="77777777" w:rsidR="001F38F6" w:rsidRPr="0085114B" w:rsidRDefault="009C395A" w:rsidP="001F38F6">
            <w:pPr>
              <w:pStyle w:val="Default"/>
              <w:spacing w:before="120" w:after="120"/>
              <w:jc w:val="center"/>
              <w:rPr>
                <w:color w:val="000000" w:themeColor="text1"/>
              </w:rPr>
            </w:pPr>
            <w:r w:rsidRPr="0085114B">
              <w:rPr>
                <w:color w:val="000000" w:themeColor="text1"/>
              </w:rPr>
              <w:t>(iii</w:t>
            </w:r>
            <w:r w:rsidR="00CA0E12" w:rsidRPr="0085114B">
              <w:rPr>
                <w:color w:val="000000" w:themeColor="text1"/>
              </w:rPr>
              <w:t>)</w:t>
            </w:r>
          </w:p>
        </w:tc>
        <w:tc>
          <w:tcPr>
            <w:tcW w:w="2520" w:type="dxa"/>
            <w:vAlign w:val="center"/>
          </w:tcPr>
          <w:p w14:paraId="675A0E22" w14:textId="77777777" w:rsidR="001F38F6" w:rsidRPr="0085114B" w:rsidRDefault="001F38F6" w:rsidP="001F38F6">
            <w:pPr>
              <w:pStyle w:val="Default"/>
              <w:jc w:val="center"/>
              <w:rPr>
                <w:color w:val="000000" w:themeColor="text1"/>
              </w:rPr>
            </w:pPr>
            <w:r w:rsidRPr="0085114B">
              <w:rPr>
                <w:color w:val="000000" w:themeColor="text1"/>
              </w:rPr>
              <w:t>Detailed Engineering</w:t>
            </w:r>
          </w:p>
        </w:tc>
        <w:tc>
          <w:tcPr>
            <w:tcW w:w="6480" w:type="dxa"/>
            <w:vAlign w:val="center"/>
          </w:tcPr>
          <w:p w14:paraId="04DD275D" w14:textId="77777777" w:rsidR="00CA0E12" w:rsidRPr="0085114B" w:rsidRDefault="00CA0E12" w:rsidP="00CA0E12">
            <w:pPr>
              <w:pStyle w:val="Default"/>
              <w:jc w:val="both"/>
              <w:rPr>
                <w:color w:val="000000" w:themeColor="text1"/>
              </w:rPr>
            </w:pPr>
            <w:r w:rsidRPr="0085114B">
              <w:rPr>
                <w:color w:val="000000" w:themeColor="text1"/>
              </w:rPr>
              <w:t>The cost of detailed engineering shall be based on the no. of deliverables verified by</w:t>
            </w:r>
            <w:r w:rsidR="00846AE5" w:rsidRPr="0085114B">
              <w:rPr>
                <w:color w:val="000000" w:themeColor="text1"/>
              </w:rPr>
              <w:t xml:space="preserve"> </w:t>
            </w:r>
            <w:r w:rsidRPr="0085114B">
              <w:rPr>
                <w:color w:val="000000" w:themeColor="text1"/>
              </w:rPr>
              <w:t xml:space="preserve">Company / Company authorized representative and the rates of Engineering deliverables given in the rental rate schedule of contract. </w:t>
            </w:r>
          </w:p>
          <w:p w14:paraId="333BDBAD" w14:textId="7265C2AC" w:rsidR="00CA0E12" w:rsidRPr="0085114B" w:rsidRDefault="00CA0E12" w:rsidP="00F31C11">
            <w:pPr>
              <w:pStyle w:val="Default"/>
              <w:spacing w:before="120"/>
              <w:jc w:val="both"/>
              <w:rPr>
                <w:color w:val="000000" w:themeColor="text1"/>
              </w:rPr>
            </w:pPr>
            <w:r w:rsidRPr="0085114B">
              <w:rPr>
                <w:color w:val="000000" w:themeColor="text1"/>
              </w:rPr>
              <w:t xml:space="preserve">In case, due to </w:t>
            </w:r>
            <w:r w:rsidR="00F31C11" w:rsidRPr="0085114B">
              <w:rPr>
                <w:color w:val="000000" w:themeColor="text1"/>
              </w:rPr>
              <w:t>additional scope</w:t>
            </w:r>
            <w:r w:rsidRPr="0085114B">
              <w:rPr>
                <w:color w:val="000000" w:themeColor="text1"/>
              </w:rPr>
              <w:t>, existing</w:t>
            </w:r>
            <w:r w:rsidR="00846AE5" w:rsidRPr="0085114B">
              <w:rPr>
                <w:color w:val="000000" w:themeColor="text1"/>
              </w:rPr>
              <w:t xml:space="preserve"> </w:t>
            </w:r>
            <w:r w:rsidRPr="0085114B">
              <w:rPr>
                <w:color w:val="000000" w:themeColor="text1"/>
              </w:rPr>
              <w:t>engineering documents</w:t>
            </w:r>
            <w:r w:rsidR="00846AE5" w:rsidRPr="0085114B">
              <w:rPr>
                <w:color w:val="000000" w:themeColor="text1"/>
              </w:rPr>
              <w:t xml:space="preserve"> </w:t>
            </w:r>
            <w:r w:rsidRPr="0085114B">
              <w:rPr>
                <w:color w:val="000000" w:themeColor="text1"/>
              </w:rPr>
              <w:t>are required to be revised</w:t>
            </w:r>
            <w:r w:rsidR="00846AE5" w:rsidRPr="0085114B">
              <w:rPr>
                <w:color w:val="000000" w:themeColor="text1"/>
              </w:rPr>
              <w:t xml:space="preserve"> </w:t>
            </w:r>
            <w:r w:rsidRPr="0085114B">
              <w:rPr>
                <w:color w:val="000000" w:themeColor="text1"/>
              </w:rPr>
              <w:t>and no new deliverables</w:t>
            </w:r>
            <w:r w:rsidR="00846AE5" w:rsidRPr="0085114B">
              <w:rPr>
                <w:color w:val="000000" w:themeColor="text1"/>
              </w:rPr>
              <w:t xml:space="preserve"> </w:t>
            </w:r>
            <w:r w:rsidRPr="0085114B">
              <w:rPr>
                <w:color w:val="000000" w:themeColor="text1"/>
              </w:rPr>
              <w:t>are required to be</w:t>
            </w:r>
            <w:r w:rsidR="00846AE5" w:rsidRPr="0085114B">
              <w:rPr>
                <w:color w:val="000000" w:themeColor="text1"/>
              </w:rPr>
              <w:t xml:space="preserve"> </w:t>
            </w:r>
            <w:r w:rsidRPr="0085114B">
              <w:rPr>
                <w:color w:val="000000" w:themeColor="text1"/>
              </w:rPr>
              <w:t>generated, the cost shall</w:t>
            </w:r>
            <w:r w:rsidR="00846AE5" w:rsidRPr="0085114B">
              <w:rPr>
                <w:color w:val="000000" w:themeColor="text1"/>
              </w:rPr>
              <w:t xml:space="preserve"> </w:t>
            </w:r>
            <w:r w:rsidRPr="0085114B">
              <w:rPr>
                <w:color w:val="000000" w:themeColor="text1"/>
              </w:rPr>
              <w:t>be based fixed 20 % of</w:t>
            </w:r>
            <w:r w:rsidR="00846AE5" w:rsidRPr="0085114B">
              <w:rPr>
                <w:color w:val="000000" w:themeColor="text1"/>
              </w:rPr>
              <w:t xml:space="preserve"> </w:t>
            </w:r>
            <w:r w:rsidRPr="0085114B">
              <w:rPr>
                <w:color w:val="000000" w:themeColor="text1"/>
              </w:rPr>
              <w:t>existing deliverable rates</w:t>
            </w:r>
            <w:r w:rsidR="00846AE5" w:rsidRPr="0085114B">
              <w:rPr>
                <w:color w:val="000000" w:themeColor="text1"/>
              </w:rPr>
              <w:t xml:space="preserve"> </w:t>
            </w:r>
            <w:r w:rsidRPr="0085114B">
              <w:rPr>
                <w:color w:val="000000" w:themeColor="text1"/>
              </w:rPr>
              <w:t>given in the rental rate</w:t>
            </w:r>
            <w:r w:rsidR="00846AE5" w:rsidRPr="0085114B">
              <w:rPr>
                <w:color w:val="000000" w:themeColor="text1"/>
              </w:rPr>
              <w:t xml:space="preserve"> </w:t>
            </w:r>
            <w:r w:rsidRPr="0085114B">
              <w:rPr>
                <w:color w:val="000000" w:themeColor="text1"/>
              </w:rPr>
              <w:t>schedule of contract. The</w:t>
            </w:r>
            <w:r w:rsidR="00846AE5" w:rsidRPr="0085114B">
              <w:rPr>
                <w:color w:val="000000" w:themeColor="text1"/>
              </w:rPr>
              <w:t xml:space="preserve"> </w:t>
            </w:r>
            <w:r w:rsidRPr="0085114B">
              <w:rPr>
                <w:color w:val="000000" w:themeColor="text1"/>
              </w:rPr>
              <w:t>no. of deliverables</w:t>
            </w:r>
            <w:r w:rsidR="00846AE5" w:rsidRPr="0085114B">
              <w:rPr>
                <w:color w:val="000000" w:themeColor="text1"/>
              </w:rPr>
              <w:t xml:space="preserve"> </w:t>
            </w:r>
            <w:r w:rsidRPr="0085114B">
              <w:rPr>
                <w:color w:val="000000" w:themeColor="text1"/>
              </w:rPr>
              <w:t>requiring change shall be</w:t>
            </w:r>
            <w:r w:rsidR="00846AE5" w:rsidRPr="0085114B">
              <w:rPr>
                <w:color w:val="000000" w:themeColor="text1"/>
              </w:rPr>
              <w:t xml:space="preserve"> </w:t>
            </w:r>
            <w:r w:rsidRPr="0085114B">
              <w:rPr>
                <w:color w:val="000000" w:themeColor="text1"/>
              </w:rPr>
              <w:t>verified by</w:t>
            </w:r>
            <w:r w:rsidR="00846AE5" w:rsidRPr="0085114B">
              <w:rPr>
                <w:color w:val="000000" w:themeColor="text1"/>
              </w:rPr>
              <w:t xml:space="preserve"> </w:t>
            </w:r>
            <w:r w:rsidRPr="0085114B">
              <w:rPr>
                <w:color w:val="000000" w:themeColor="text1"/>
              </w:rPr>
              <w:t>Company / Company authorized representative</w:t>
            </w:r>
            <w:r w:rsidR="00C94FBA" w:rsidRPr="0085114B">
              <w:rPr>
                <w:color w:val="000000" w:themeColor="text1"/>
              </w:rPr>
              <w:t>.</w:t>
            </w:r>
          </w:p>
        </w:tc>
      </w:tr>
      <w:tr w:rsidR="00F74A0C" w:rsidRPr="0085114B" w14:paraId="60920F70" w14:textId="77777777" w:rsidTr="00FB196C">
        <w:tc>
          <w:tcPr>
            <w:tcW w:w="915" w:type="dxa"/>
            <w:vAlign w:val="center"/>
          </w:tcPr>
          <w:p w14:paraId="054A00E9" w14:textId="77777777" w:rsidR="001F38F6" w:rsidRPr="0085114B" w:rsidRDefault="009C395A" w:rsidP="001F38F6">
            <w:pPr>
              <w:pStyle w:val="Default"/>
              <w:spacing w:before="120" w:after="120"/>
              <w:jc w:val="center"/>
              <w:rPr>
                <w:color w:val="000000" w:themeColor="text1"/>
              </w:rPr>
            </w:pPr>
            <w:r w:rsidRPr="0085114B">
              <w:rPr>
                <w:color w:val="000000" w:themeColor="text1"/>
              </w:rPr>
              <w:t>(iv)</w:t>
            </w:r>
          </w:p>
        </w:tc>
        <w:tc>
          <w:tcPr>
            <w:tcW w:w="2520" w:type="dxa"/>
            <w:vAlign w:val="center"/>
          </w:tcPr>
          <w:p w14:paraId="0311AF35" w14:textId="77777777" w:rsidR="001F38F6" w:rsidRPr="0085114B" w:rsidRDefault="00F97F8C" w:rsidP="001F38F6">
            <w:pPr>
              <w:pStyle w:val="Default"/>
              <w:jc w:val="center"/>
              <w:rPr>
                <w:color w:val="000000" w:themeColor="text1"/>
              </w:rPr>
            </w:pPr>
            <w:r w:rsidRPr="0085114B">
              <w:rPr>
                <w:color w:val="000000" w:themeColor="text1"/>
              </w:rPr>
              <w:t>F</w:t>
            </w:r>
            <w:r w:rsidR="001F38F6" w:rsidRPr="0085114B">
              <w:rPr>
                <w:color w:val="000000" w:themeColor="text1"/>
              </w:rPr>
              <w:t>abrication</w:t>
            </w:r>
          </w:p>
        </w:tc>
        <w:tc>
          <w:tcPr>
            <w:tcW w:w="6480" w:type="dxa"/>
            <w:vAlign w:val="center"/>
          </w:tcPr>
          <w:p w14:paraId="587B3F72" w14:textId="77777777" w:rsidR="001F38F6" w:rsidRPr="0085114B" w:rsidRDefault="001F38F6" w:rsidP="001F38F6">
            <w:pPr>
              <w:pStyle w:val="Default"/>
              <w:jc w:val="both"/>
              <w:rPr>
                <w:color w:val="000000" w:themeColor="text1"/>
              </w:rPr>
            </w:pPr>
            <w:r w:rsidRPr="0085114B">
              <w:rPr>
                <w:color w:val="000000" w:themeColor="text1"/>
              </w:rPr>
              <w:t>15% of CIF material cost where onshore</w:t>
            </w:r>
            <w:r w:rsidR="00F97F8C" w:rsidRPr="0085114B">
              <w:rPr>
                <w:color w:val="000000" w:themeColor="text1"/>
              </w:rPr>
              <w:t xml:space="preserve"> / offshore</w:t>
            </w:r>
            <w:r w:rsidRPr="0085114B">
              <w:rPr>
                <w:color w:val="000000" w:themeColor="text1"/>
              </w:rPr>
              <w:t xml:space="preserve"> fabrication is involved. </w:t>
            </w:r>
          </w:p>
          <w:p w14:paraId="0B3DE54A" w14:textId="77777777" w:rsidR="00F97F8C" w:rsidRPr="0085114B" w:rsidRDefault="00F97F8C" w:rsidP="00F97F8C">
            <w:pPr>
              <w:pStyle w:val="Default"/>
              <w:spacing w:before="120"/>
              <w:jc w:val="both"/>
              <w:rPr>
                <w:color w:val="000000" w:themeColor="text1"/>
              </w:rPr>
            </w:pPr>
            <w:r w:rsidRPr="0085114B">
              <w:rPr>
                <w:color w:val="000000" w:themeColor="text1"/>
              </w:rPr>
              <w:t>For offshore fabrication, barge cost shall not be considered.</w:t>
            </w:r>
          </w:p>
        </w:tc>
      </w:tr>
      <w:tr w:rsidR="00F74A0C" w:rsidRPr="0085114B" w14:paraId="50E4376B" w14:textId="77777777" w:rsidTr="00FB196C">
        <w:tc>
          <w:tcPr>
            <w:tcW w:w="915" w:type="dxa"/>
            <w:vAlign w:val="center"/>
          </w:tcPr>
          <w:p w14:paraId="5E67276F" w14:textId="77777777" w:rsidR="001F38F6" w:rsidRPr="0085114B" w:rsidRDefault="0063100C" w:rsidP="009C395A">
            <w:pPr>
              <w:pStyle w:val="Default"/>
              <w:spacing w:before="120" w:after="120"/>
              <w:jc w:val="center"/>
              <w:rPr>
                <w:color w:val="000000" w:themeColor="text1"/>
              </w:rPr>
            </w:pPr>
            <w:r w:rsidRPr="0085114B">
              <w:rPr>
                <w:color w:val="000000" w:themeColor="text1"/>
              </w:rPr>
              <w:t>(v)</w:t>
            </w:r>
          </w:p>
        </w:tc>
        <w:tc>
          <w:tcPr>
            <w:tcW w:w="2520" w:type="dxa"/>
            <w:vAlign w:val="center"/>
          </w:tcPr>
          <w:p w14:paraId="3660AECF" w14:textId="77777777" w:rsidR="001F38F6" w:rsidRPr="0085114B" w:rsidRDefault="001F38F6" w:rsidP="001F38F6">
            <w:pPr>
              <w:pStyle w:val="Default"/>
              <w:jc w:val="center"/>
              <w:rPr>
                <w:color w:val="000000" w:themeColor="text1"/>
              </w:rPr>
            </w:pPr>
            <w:r w:rsidRPr="0085114B">
              <w:rPr>
                <w:color w:val="000000" w:themeColor="text1"/>
              </w:rPr>
              <w:t>Offshore transportation (Yard/ Mumbai Port to Offshore)</w:t>
            </w:r>
          </w:p>
        </w:tc>
        <w:tc>
          <w:tcPr>
            <w:tcW w:w="6480" w:type="dxa"/>
            <w:vAlign w:val="center"/>
          </w:tcPr>
          <w:p w14:paraId="361EFABD" w14:textId="77777777" w:rsidR="001F38F6" w:rsidRPr="0085114B" w:rsidRDefault="001F38F6" w:rsidP="001F38F6">
            <w:pPr>
              <w:pStyle w:val="Default"/>
              <w:jc w:val="both"/>
              <w:rPr>
                <w:color w:val="000000" w:themeColor="text1"/>
              </w:rPr>
            </w:pPr>
            <w:r w:rsidRPr="0085114B">
              <w:rPr>
                <w:color w:val="000000" w:themeColor="text1"/>
              </w:rPr>
              <w:t xml:space="preserve">1. 15% of CIF material cost in case transported from vendor site to Offshore. </w:t>
            </w:r>
          </w:p>
          <w:p w14:paraId="5D85FFB2" w14:textId="77777777" w:rsidR="001F38F6" w:rsidRPr="0085114B" w:rsidRDefault="001F38F6" w:rsidP="001F38F6">
            <w:pPr>
              <w:pStyle w:val="Default"/>
              <w:jc w:val="both"/>
              <w:rPr>
                <w:color w:val="000000" w:themeColor="text1"/>
              </w:rPr>
            </w:pPr>
          </w:p>
          <w:p w14:paraId="78AF4419" w14:textId="77777777" w:rsidR="001F38F6" w:rsidRPr="0085114B" w:rsidRDefault="001F38F6" w:rsidP="0063100C">
            <w:pPr>
              <w:pStyle w:val="Default"/>
              <w:jc w:val="both"/>
              <w:rPr>
                <w:color w:val="000000" w:themeColor="text1"/>
              </w:rPr>
            </w:pPr>
            <w:r w:rsidRPr="0085114B">
              <w:rPr>
                <w:color w:val="000000" w:themeColor="text1"/>
              </w:rPr>
              <w:t xml:space="preserve">2. In case separate cargo vessel/ supply vessel has been exclusively used for offshore transportation, the cost for transportation shall be worked out based on the offshore deployment of vessel, verified and certified by </w:t>
            </w:r>
            <w:r w:rsidR="0063100C" w:rsidRPr="0085114B">
              <w:rPr>
                <w:color w:val="000000" w:themeColor="text1"/>
              </w:rPr>
              <w:t>Company / Company authorized representative</w:t>
            </w:r>
            <w:r w:rsidR="00D041E5" w:rsidRPr="0085114B">
              <w:rPr>
                <w:color w:val="000000" w:themeColor="text1"/>
              </w:rPr>
              <w:t xml:space="preserve"> </w:t>
            </w:r>
            <w:r w:rsidRPr="0085114B">
              <w:rPr>
                <w:color w:val="000000" w:themeColor="text1"/>
              </w:rPr>
              <w:t xml:space="preserve">and the rate for cargo vessel as per contract. </w:t>
            </w:r>
          </w:p>
          <w:p w14:paraId="76D47D9F" w14:textId="77777777" w:rsidR="0063100C" w:rsidRPr="0085114B" w:rsidRDefault="0063100C" w:rsidP="00D041E5">
            <w:pPr>
              <w:widowControl/>
              <w:autoSpaceDE w:val="0"/>
              <w:autoSpaceDN w:val="0"/>
              <w:adjustRightInd w:val="0"/>
              <w:spacing w:before="120"/>
              <w:jc w:val="both"/>
              <w:rPr>
                <w:rFonts w:ascii="Tahoma" w:hAnsi="Tahoma" w:cs="Tahoma"/>
                <w:color w:val="000000" w:themeColor="text1"/>
                <w:sz w:val="24"/>
                <w:szCs w:val="24"/>
              </w:rPr>
            </w:pPr>
            <w:r w:rsidRPr="0085114B">
              <w:rPr>
                <w:rFonts w:ascii="Tahoma" w:hAnsi="Tahoma" w:cs="Tahoma"/>
                <w:color w:val="000000" w:themeColor="text1"/>
                <w:sz w:val="24"/>
                <w:szCs w:val="24"/>
                <w:lang w:val="en-IN"/>
              </w:rPr>
              <w:lastRenderedPageBreak/>
              <w:t>However, before mobilization, Contractor to ensure optimum</w:t>
            </w:r>
            <w:r w:rsidR="0091224B" w:rsidRPr="0085114B">
              <w:rPr>
                <w:rFonts w:ascii="Tahoma" w:hAnsi="Tahoma" w:cs="Tahoma"/>
                <w:color w:val="000000" w:themeColor="text1"/>
                <w:sz w:val="24"/>
                <w:szCs w:val="24"/>
                <w:lang w:val="en-IN"/>
              </w:rPr>
              <w:t xml:space="preserve"> </w:t>
            </w:r>
            <w:r w:rsidRPr="0085114B">
              <w:rPr>
                <w:rFonts w:ascii="Tahoma" w:hAnsi="Tahoma" w:cs="Tahoma"/>
                <w:color w:val="000000" w:themeColor="text1"/>
                <w:sz w:val="24"/>
                <w:szCs w:val="24"/>
                <w:lang w:val="en-IN"/>
              </w:rPr>
              <w:t xml:space="preserve">use of Marine spread deployed with prior intimation to Company and confirmation by </w:t>
            </w:r>
            <w:r w:rsidR="00FF041B" w:rsidRPr="0085114B">
              <w:rPr>
                <w:rFonts w:ascii="Tahoma" w:hAnsi="Tahoma" w:cs="Tahoma"/>
                <w:color w:val="000000" w:themeColor="text1"/>
                <w:sz w:val="24"/>
                <w:szCs w:val="24"/>
                <w:lang w:val="en-IN"/>
              </w:rPr>
              <w:t>Company</w:t>
            </w:r>
            <w:r w:rsidRPr="0085114B">
              <w:rPr>
                <w:rFonts w:ascii="Tahoma" w:hAnsi="Tahoma" w:cs="Tahoma"/>
                <w:color w:val="000000" w:themeColor="text1"/>
                <w:sz w:val="24"/>
                <w:szCs w:val="24"/>
                <w:lang w:val="en-IN"/>
              </w:rPr>
              <w:t>.</w:t>
            </w:r>
          </w:p>
        </w:tc>
      </w:tr>
      <w:tr w:rsidR="00F74A0C" w:rsidRPr="0085114B" w14:paraId="3C19C3A6" w14:textId="77777777" w:rsidTr="00FB196C">
        <w:tc>
          <w:tcPr>
            <w:tcW w:w="915" w:type="dxa"/>
            <w:vAlign w:val="center"/>
          </w:tcPr>
          <w:p w14:paraId="5E2EEB0C" w14:textId="77777777" w:rsidR="001F38F6" w:rsidRPr="0085114B" w:rsidRDefault="009C395A" w:rsidP="001F38F6">
            <w:pPr>
              <w:pStyle w:val="Default"/>
              <w:spacing w:before="120" w:after="120"/>
              <w:jc w:val="center"/>
              <w:rPr>
                <w:color w:val="000000" w:themeColor="text1"/>
              </w:rPr>
            </w:pPr>
            <w:r w:rsidRPr="0085114B">
              <w:rPr>
                <w:color w:val="000000" w:themeColor="text1"/>
              </w:rPr>
              <w:lastRenderedPageBreak/>
              <w:t>(v</w:t>
            </w:r>
            <w:r w:rsidR="00E2206A" w:rsidRPr="0085114B">
              <w:rPr>
                <w:color w:val="000000" w:themeColor="text1"/>
              </w:rPr>
              <w:t>i)</w:t>
            </w:r>
          </w:p>
        </w:tc>
        <w:tc>
          <w:tcPr>
            <w:tcW w:w="2520" w:type="dxa"/>
            <w:vAlign w:val="center"/>
          </w:tcPr>
          <w:p w14:paraId="48FC09C5" w14:textId="77777777" w:rsidR="001F38F6" w:rsidRPr="0085114B" w:rsidRDefault="001F38F6" w:rsidP="001F38F6">
            <w:pPr>
              <w:pStyle w:val="Default"/>
              <w:jc w:val="center"/>
              <w:rPr>
                <w:color w:val="000000" w:themeColor="text1"/>
              </w:rPr>
            </w:pPr>
            <w:r w:rsidRPr="0085114B">
              <w:rPr>
                <w:color w:val="000000" w:themeColor="text1"/>
              </w:rPr>
              <w:t>Offshore installation/ hook-up and commissioning</w:t>
            </w:r>
          </w:p>
        </w:tc>
        <w:tc>
          <w:tcPr>
            <w:tcW w:w="6480" w:type="dxa"/>
            <w:vAlign w:val="center"/>
          </w:tcPr>
          <w:p w14:paraId="080F9F50" w14:textId="23522384" w:rsidR="001F38F6" w:rsidRPr="0085114B" w:rsidRDefault="001F38F6" w:rsidP="001F38F6">
            <w:pPr>
              <w:pStyle w:val="Default"/>
              <w:jc w:val="both"/>
              <w:rPr>
                <w:color w:val="000000" w:themeColor="text1"/>
              </w:rPr>
            </w:pPr>
            <w:r w:rsidRPr="0085114B">
              <w:rPr>
                <w:color w:val="000000" w:themeColor="text1"/>
              </w:rPr>
              <w:t xml:space="preserve">1. Wherever marine spread has been used exclusively for </w:t>
            </w:r>
            <w:r w:rsidR="00E40108" w:rsidRPr="0085114B">
              <w:rPr>
                <w:color w:val="000000" w:themeColor="text1"/>
              </w:rPr>
              <w:t xml:space="preserve">additional scope </w:t>
            </w:r>
            <w:r w:rsidRPr="0085114B">
              <w:rPr>
                <w:color w:val="000000" w:themeColor="text1"/>
              </w:rPr>
              <w:t xml:space="preserve">then cost for offshore activities shall be calculated based on the barge days as per DPR duly verified </w:t>
            </w:r>
            <w:r w:rsidR="00573FE2" w:rsidRPr="0085114B">
              <w:rPr>
                <w:color w:val="000000" w:themeColor="text1"/>
              </w:rPr>
              <w:t>by Company / Company authorized representative</w:t>
            </w:r>
            <w:r w:rsidR="00846AE5" w:rsidRPr="0085114B">
              <w:rPr>
                <w:color w:val="000000" w:themeColor="text1"/>
              </w:rPr>
              <w:t xml:space="preserve"> </w:t>
            </w:r>
            <w:r w:rsidRPr="0085114B">
              <w:rPr>
                <w:color w:val="000000" w:themeColor="text1"/>
              </w:rPr>
              <w:t>on board of barge/ vessel and barge day rate a</w:t>
            </w:r>
            <w:r w:rsidR="00573FE2" w:rsidRPr="0085114B">
              <w:rPr>
                <w:color w:val="000000" w:themeColor="text1"/>
              </w:rPr>
              <w:t>s per the contract for the actual marine spread deployed. However, before mobilization, Contractor to ensure optimum use of Marine spread deployed with prior intimation to Company and confirmat</w:t>
            </w:r>
            <w:r w:rsidR="00D041E5" w:rsidRPr="0085114B">
              <w:rPr>
                <w:color w:val="000000" w:themeColor="text1"/>
              </w:rPr>
              <w:t>ion by Company</w:t>
            </w:r>
            <w:r w:rsidR="00573FE2" w:rsidRPr="0085114B">
              <w:rPr>
                <w:color w:val="000000" w:themeColor="text1"/>
              </w:rPr>
              <w:t>.</w:t>
            </w:r>
          </w:p>
          <w:p w14:paraId="5A5F843F" w14:textId="77777777" w:rsidR="001F38F6" w:rsidRPr="0085114B" w:rsidRDefault="001F38F6" w:rsidP="001F38F6">
            <w:pPr>
              <w:pStyle w:val="Default"/>
              <w:jc w:val="both"/>
              <w:rPr>
                <w:color w:val="000000" w:themeColor="text1"/>
              </w:rPr>
            </w:pPr>
          </w:p>
          <w:p w14:paraId="1D6149F8" w14:textId="2288CB0D" w:rsidR="001F38F6" w:rsidRPr="0085114B" w:rsidRDefault="001F38F6" w:rsidP="001F38F6">
            <w:pPr>
              <w:pStyle w:val="Default"/>
              <w:jc w:val="both"/>
              <w:rPr>
                <w:color w:val="000000" w:themeColor="text1"/>
              </w:rPr>
            </w:pPr>
            <w:r w:rsidRPr="0085114B">
              <w:rPr>
                <w:color w:val="000000" w:themeColor="text1"/>
              </w:rPr>
              <w:t xml:space="preserve">2. In case marine support has been used for the work of </w:t>
            </w:r>
            <w:r w:rsidR="00E40108" w:rsidRPr="0085114B">
              <w:rPr>
                <w:color w:val="000000" w:themeColor="text1"/>
              </w:rPr>
              <w:t xml:space="preserve">additional scope </w:t>
            </w:r>
            <w:r w:rsidRPr="0085114B">
              <w:rPr>
                <w:color w:val="000000" w:themeColor="text1"/>
              </w:rPr>
              <w:t xml:space="preserve"> along with the other works, number of barge days will be worked out by multiplying the ratio of persons used for the </w:t>
            </w:r>
            <w:r w:rsidR="00E40108" w:rsidRPr="0085114B">
              <w:rPr>
                <w:color w:val="000000" w:themeColor="text1"/>
              </w:rPr>
              <w:t xml:space="preserve">additional scope </w:t>
            </w:r>
            <w:r w:rsidRPr="0085114B">
              <w:rPr>
                <w:color w:val="000000" w:themeColor="text1"/>
              </w:rPr>
              <w:t xml:space="preserve"> work divided by total person on board on the day of </w:t>
            </w:r>
            <w:r w:rsidR="00E40108" w:rsidRPr="0085114B">
              <w:rPr>
                <w:color w:val="000000" w:themeColor="text1"/>
              </w:rPr>
              <w:t xml:space="preserve">additional scope </w:t>
            </w:r>
            <w:r w:rsidRPr="0085114B">
              <w:rPr>
                <w:color w:val="000000" w:themeColor="text1"/>
              </w:rPr>
              <w:t xml:space="preserve"> executed duly certified </w:t>
            </w:r>
            <w:r w:rsidR="002D7C61" w:rsidRPr="0085114B">
              <w:rPr>
                <w:color w:val="000000" w:themeColor="text1"/>
              </w:rPr>
              <w:t>by Company / Company authorized representative</w:t>
            </w:r>
            <w:r w:rsidRPr="0085114B">
              <w:rPr>
                <w:color w:val="000000" w:themeColor="text1"/>
              </w:rPr>
              <w:t xml:space="preserve">. The </w:t>
            </w:r>
            <w:proofErr w:type="spellStart"/>
            <w:r w:rsidRPr="0085114B">
              <w:rPr>
                <w:color w:val="000000" w:themeColor="text1"/>
              </w:rPr>
              <w:t>mandays</w:t>
            </w:r>
            <w:proofErr w:type="spellEnd"/>
            <w:r w:rsidRPr="0085114B">
              <w:rPr>
                <w:color w:val="000000" w:themeColor="text1"/>
              </w:rPr>
              <w:t xml:space="preserve"> shall be pro-rated as per usage for </w:t>
            </w:r>
            <w:r w:rsidR="00E40108" w:rsidRPr="0085114B">
              <w:rPr>
                <w:color w:val="000000" w:themeColor="text1"/>
              </w:rPr>
              <w:t xml:space="preserve">additional scope </w:t>
            </w:r>
            <w:r w:rsidRPr="0085114B">
              <w:rPr>
                <w:color w:val="000000" w:themeColor="text1"/>
              </w:rPr>
              <w:t xml:space="preserve"> work. </w:t>
            </w:r>
          </w:p>
          <w:p w14:paraId="385F63D8" w14:textId="77777777" w:rsidR="001F38F6" w:rsidRPr="0085114B" w:rsidRDefault="001F38F6" w:rsidP="001F38F6">
            <w:pPr>
              <w:pStyle w:val="Default"/>
              <w:jc w:val="both"/>
              <w:rPr>
                <w:color w:val="000000" w:themeColor="text1"/>
              </w:rPr>
            </w:pPr>
          </w:p>
          <w:p w14:paraId="3E862A83" w14:textId="77777777" w:rsidR="001F38F6" w:rsidRPr="0085114B" w:rsidRDefault="001F38F6" w:rsidP="001F38F6">
            <w:pPr>
              <w:pStyle w:val="Default"/>
              <w:jc w:val="both"/>
              <w:rPr>
                <w:color w:val="000000" w:themeColor="text1"/>
              </w:rPr>
            </w:pPr>
            <w:r w:rsidRPr="0085114B">
              <w:rPr>
                <w:color w:val="000000" w:themeColor="text1"/>
              </w:rPr>
              <w:t xml:space="preserve">3. Where ever marine support is not required, then this component shall be worked out based on man-hours and equipment deployment duly verified </w:t>
            </w:r>
            <w:r w:rsidR="008C440B" w:rsidRPr="0085114B">
              <w:rPr>
                <w:color w:val="000000" w:themeColor="text1"/>
              </w:rPr>
              <w:t>by Company / Company authorized representative</w:t>
            </w:r>
            <w:r w:rsidRPr="0085114B">
              <w:rPr>
                <w:color w:val="000000" w:themeColor="text1"/>
              </w:rPr>
              <w:t xml:space="preserve"> and considering rental rates and </w:t>
            </w:r>
            <w:proofErr w:type="spellStart"/>
            <w:r w:rsidRPr="0085114B">
              <w:rPr>
                <w:color w:val="000000" w:themeColor="text1"/>
              </w:rPr>
              <w:t>Manhour</w:t>
            </w:r>
            <w:proofErr w:type="spellEnd"/>
            <w:r w:rsidRPr="0085114B">
              <w:rPr>
                <w:color w:val="000000" w:themeColor="text1"/>
              </w:rPr>
              <w:t xml:space="preserve"> rates provided in Contract. The consumables shall be verified </w:t>
            </w:r>
            <w:r w:rsidR="008C440B" w:rsidRPr="0085114B">
              <w:rPr>
                <w:color w:val="000000" w:themeColor="text1"/>
              </w:rPr>
              <w:t>by Company / Company authorized representative</w:t>
            </w:r>
            <w:r w:rsidR="00846AE5" w:rsidRPr="0085114B">
              <w:rPr>
                <w:color w:val="000000" w:themeColor="text1"/>
              </w:rPr>
              <w:t xml:space="preserve"> </w:t>
            </w:r>
            <w:r w:rsidRPr="0085114B">
              <w:rPr>
                <w:color w:val="000000" w:themeColor="text1"/>
              </w:rPr>
              <w:t xml:space="preserve">and cost shall be worked out based on purchase orders/Invoices. </w:t>
            </w:r>
          </w:p>
        </w:tc>
      </w:tr>
      <w:tr w:rsidR="00F74A0C" w:rsidRPr="0085114B" w14:paraId="67750B21" w14:textId="77777777" w:rsidTr="00FB196C">
        <w:tc>
          <w:tcPr>
            <w:tcW w:w="915" w:type="dxa"/>
            <w:vAlign w:val="center"/>
          </w:tcPr>
          <w:p w14:paraId="43738BE6" w14:textId="77777777" w:rsidR="001F38F6" w:rsidRPr="0085114B" w:rsidRDefault="009C395A" w:rsidP="001F38F6">
            <w:pPr>
              <w:pStyle w:val="Default"/>
              <w:spacing w:before="120" w:after="120"/>
              <w:jc w:val="center"/>
              <w:rPr>
                <w:color w:val="000000" w:themeColor="text1"/>
              </w:rPr>
            </w:pPr>
            <w:r w:rsidRPr="0085114B">
              <w:rPr>
                <w:color w:val="000000" w:themeColor="text1"/>
              </w:rPr>
              <w:t>(vi</w:t>
            </w:r>
            <w:r w:rsidR="002938BA" w:rsidRPr="0085114B">
              <w:rPr>
                <w:color w:val="000000" w:themeColor="text1"/>
              </w:rPr>
              <w:t>i)</w:t>
            </w:r>
          </w:p>
        </w:tc>
        <w:tc>
          <w:tcPr>
            <w:tcW w:w="2520" w:type="dxa"/>
            <w:vAlign w:val="center"/>
          </w:tcPr>
          <w:p w14:paraId="42CAD32B" w14:textId="77777777" w:rsidR="001F38F6" w:rsidRPr="0085114B" w:rsidRDefault="001F38F6" w:rsidP="001F38F6">
            <w:pPr>
              <w:pStyle w:val="Default"/>
              <w:jc w:val="center"/>
              <w:rPr>
                <w:color w:val="000000" w:themeColor="text1"/>
              </w:rPr>
            </w:pPr>
            <w:r w:rsidRPr="0085114B">
              <w:rPr>
                <w:color w:val="000000" w:themeColor="text1"/>
              </w:rPr>
              <w:t>% fee</w:t>
            </w:r>
          </w:p>
        </w:tc>
        <w:tc>
          <w:tcPr>
            <w:tcW w:w="6480" w:type="dxa"/>
            <w:vAlign w:val="center"/>
          </w:tcPr>
          <w:p w14:paraId="7A13DF93" w14:textId="77777777" w:rsidR="001F38F6" w:rsidRPr="0085114B" w:rsidRDefault="001F38F6" w:rsidP="009303A1">
            <w:pPr>
              <w:pStyle w:val="Default"/>
              <w:jc w:val="both"/>
              <w:rPr>
                <w:color w:val="000000" w:themeColor="text1"/>
              </w:rPr>
            </w:pPr>
            <w:r w:rsidRPr="0085114B">
              <w:rPr>
                <w:color w:val="000000" w:themeColor="text1"/>
              </w:rPr>
              <w:t xml:space="preserve">As per contract provisions. However, % fee shall not be applicable on </w:t>
            </w:r>
            <w:r w:rsidR="009303A1" w:rsidRPr="0085114B">
              <w:rPr>
                <w:color w:val="000000" w:themeColor="text1"/>
              </w:rPr>
              <w:t>cost components / items wherever</w:t>
            </w:r>
            <w:r w:rsidRPr="0085114B">
              <w:rPr>
                <w:color w:val="000000" w:themeColor="text1"/>
              </w:rPr>
              <w:t xml:space="preserve"> rates are </w:t>
            </w:r>
            <w:r w:rsidR="009303A1" w:rsidRPr="0085114B">
              <w:rPr>
                <w:color w:val="000000" w:themeColor="text1"/>
              </w:rPr>
              <w:t>available</w:t>
            </w:r>
            <w:r w:rsidRPr="0085114B">
              <w:rPr>
                <w:color w:val="000000" w:themeColor="text1"/>
              </w:rPr>
              <w:t xml:space="preserve"> in the contract </w:t>
            </w:r>
          </w:p>
        </w:tc>
      </w:tr>
      <w:tr w:rsidR="00F74A0C" w:rsidRPr="0085114B" w14:paraId="0C04D84F" w14:textId="77777777" w:rsidTr="00FB196C">
        <w:tc>
          <w:tcPr>
            <w:tcW w:w="915" w:type="dxa"/>
            <w:vAlign w:val="center"/>
          </w:tcPr>
          <w:p w14:paraId="1038CD3A" w14:textId="77777777" w:rsidR="001F38F6" w:rsidRPr="0085114B" w:rsidRDefault="009C395A" w:rsidP="001F38F6">
            <w:pPr>
              <w:pStyle w:val="Default"/>
              <w:spacing w:before="120" w:after="120"/>
              <w:jc w:val="center"/>
              <w:rPr>
                <w:color w:val="000000" w:themeColor="text1"/>
              </w:rPr>
            </w:pPr>
            <w:r w:rsidRPr="0085114B">
              <w:rPr>
                <w:color w:val="000000" w:themeColor="text1"/>
              </w:rPr>
              <w:t>(viii)</w:t>
            </w:r>
          </w:p>
        </w:tc>
        <w:tc>
          <w:tcPr>
            <w:tcW w:w="2520" w:type="dxa"/>
            <w:vAlign w:val="center"/>
          </w:tcPr>
          <w:p w14:paraId="6E25F48C" w14:textId="77777777" w:rsidR="001F38F6" w:rsidRPr="0085114B" w:rsidRDefault="001F38F6" w:rsidP="001F38F6">
            <w:pPr>
              <w:pStyle w:val="Default"/>
              <w:jc w:val="center"/>
              <w:rPr>
                <w:color w:val="000000" w:themeColor="text1"/>
              </w:rPr>
            </w:pPr>
            <w:r w:rsidRPr="0085114B">
              <w:rPr>
                <w:color w:val="000000" w:themeColor="text1"/>
              </w:rPr>
              <w:t>Taxes and Duties</w:t>
            </w:r>
          </w:p>
        </w:tc>
        <w:tc>
          <w:tcPr>
            <w:tcW w:w="6480" w:type="dxa"/>
            <w:vAlign w:val="center"/>
          </w:tcPr>
          <w:p w14:paraId="41238DD4" w14:textId="77777777" w:rsidR="001F38F6" w:rsidRPr="0085114B" w:rsidRDefault="001F38F6" w:rsidP="001F38F6">
            <w:pPr>
              <w:pStyle w:val="Default"/>
              <w:jc w:val="both"/>
              <w:rPr>
                <w:color w:val="000000" w:themeColor="text1"/>
              </w:rPr>
            </w:pPr>
            <w:r w:rsidRPr="0085114B">
              <w:rPr>
                <w:color w:val="000000" w:themeColor="text1"/>
              </w:rPr>
              <w:t xml:space="preserve">As per actuals. However input tax credit to be availed by the Contractor and passed on to ONGC. </w:t>
            </w:r>
          </w:p>
        </w:tc>
      </w:tr>
      <w:tr w:rsidR="00F74A0C" w:rsidRPr="0085114B" w14:paraId="7BC6B1B4" w14:textId="77777777" w:rsidTr="00FB196C">
        <w:tc>
          <w:tcPr>
            <w:tcW w:w="915" w:type="dxa"/>
            <w:vAlign w:val="center"/>
          </w:tcPr>
          <w:p w14:paraId="30EAFD75" w14:textId="77777777" w:rsidR="001F38F6" w:rsidRPr="0085114B" w:rsidRDefault="00E7563A" w:rsidP="001F38F6">
            <w:pPr>
              <w:pStyle w:val="Default"/>
              <w:spacing w:before="120" w:after="120"/>
              <w:jc w:val="center"/>
              <w:rPr>
                <w:color w:val="000000" w:themeColor="text1"/>
              </w:rPr>
            </w:pPr>
            <w:r w:rsidRPr="0085114B">
              <w:rPr>
                <w:color w:val="000000" w:themeColor="text1"/>
              </w:rPr>
              <w:t>(</w:t>
            </w:r>
            <w:r w:rsidR="009C395A" w:rsidRPr="0085114B">
              <w:rPr>
                <w:color w:val="000000" w:themeColor="text1"/>
              </w:rPr>
              <w:t>i</w:t>
            </w:r>
            <w:r w:rsidRPr="0085114B">
              <w:rPr>
                <w:color w:val="000000" w:themeColor="text1"/>
              </w:rPr>
              <w:t>x)</w:t>
            </w:r>
          </w:p>
        </w:tc>
        <w:tc>
          <w:tcPr>
            <w:tcW w:w="2520" w:type="dxa"/>
            <w:vAlign w:val="center"/>
          </w:tcPr>
          <w:p w14:paraId="420A322B" w14:textId="77777777" w:rsidR="001F38F6" w:rsidRPr="0085114B" w:rsidRDefault="001F38F6" w:rsidP="001F38F6">
            <w:pPr>
              <w:pStyle w:val="Default"/>
              <w:jc w:val="center"/>
              <w:rPr>
                <w:color w:val="000000" w:themeColor="text1"/>
              </w:rPr>
            </w:pPr>
            <w:r w:rsidRPr="0085114B">
              <w:rPr>
                <w:color w:val="000000" w:themeColor="text1"/>
              </w:rPr>
              <w:t>Insurance</w:t>
            </w:r>
          </w:p>
        </w:tc>
        <w:tc>
          <w:tcPr>
            <w:tcW w:w="6480" w:type="dxa"/>
            <w:vAlign w:val="center"/>
          </w:tcPr>
          <w:p w14:paraId="1C336C19" w14:textId="2FCC3F1C" w:rsidR="001F38F6" w:rsidRPr="0085114B" w:rsidRDefault="001F38F6" w:rsidP="00E7563A">
            <w:pPr>
              <w:pStyle w:val="Default"/>
              <w:jc w:val="both"/>
              <w:rPr>
                <w:color w:val="000000" w:themeColor="text1"/>
              </w:rPr>
            </w:pPr>
            <w:r w:rsidRPr="0085114B">
              <w:rPr>
                <w:color w:val="000000" w:themeColor="text1"/>
              </w:rPr>
              <w:t xml:space="preserve">As per actuals, if Insurance is taken separately for </w:t>
            </w:r>
            <w:r w:rsidR="00E40108" w:rsidRPr="0085114B">
              <w:rPr>
                <w:color w:val="000000" w:themeColor="text1"/>
              </w:rPr>
              <w:t xml:space="preserve">Additional scope </w:t>
            </w:r>
            <w:r w:rsidRPr="0085114B">
              <w:rPr>
                <w:color w:val="000000" w:themeColor="text1"/>
              </w:rPr>
              <w:t xml:space="preserve"> work. Payment will be made on reimbursement basis.</w:t>
            </w:r>
          </w:p>
        </w:tc>
      </w:tr>
      <w:tr w:rsidR="00F74A0C" w:rsidRPr="0085114B" w14:paraId="3587AFF1" w14:textId="77777777" w:rsidTr="00FB196C">
        <w:tc>
          <w:tcPr>
            <w:tcW w:w="915" w:type="dxa"/>
            <w:vAlign w:val="center"/>
          </w:tcPr>
          <w:p w14:paraId="109C3031" w14:textId="77777777" w:rsidR="00E7563A" w:rsidRPr="0085114B" w:rsidRDefault="00E7563A" w:rsidP="001F38F6">
            <w:pPr>
              <w:pStyle w:val="Default"/>
              <w:spacing w:before="120" w:after="120"/>
              <w:jc w:val="center"/>
              <w:rPr>
                <w:color w:val="000000" w:themeColor="text1"/>
              </w:rPr>
            </w:pPr>
          </w:p>
        </w:tc>
        <w:tc>
          <w:tcPr>
            <w:tcW w:w="2520" w:type="dxa"/>
            <w:vAlign w:val="center"/>
          </w:tcPr>
          <w:p w14:paraId="52F18D8F" w14:textId="77777777" w:rsidR="00E7563A" w:rsidRPr="0085114B" w:rsidRDefault="00E7563A" w:rsidP="001F38F6">
            <w:pPr>
              <w:pStyle w:val="Default"/>
              <w:jc w:val="center"/>
              <w:rPr>
                <w:color w:val="000000" w:themeColor="text1"/>
              </w:rPr>
            </w:pPr>
            <w:r w:rsidRPr="0085114B">
              <w:rPr>
                <w:color w:val="000000" w:themeColor="text1"/>
              </w:rPr>
              <w:t>Notes:</w:t>
            </w:r>
          </w:p>
        </w:tc>
        <w:tc>
          <w:tcPr>
            <w:tcW w:w="6480" w:type="dxa"/>
            <w:vAlign w:val="center"/>
          </w:tcPr>
          <w:p w14:paraId="17D084E9" w14:textId="77777777" w:rsidR="00E7563A" w:rsidRPr="0085114B" w:rsidRDefault="00E7563A" w:rsidP="00E7563A">
            <w:pPr>
              <w:pStyle w:val="Default"/>
              <w:jc w:val="both"/>
              <w:rPr>
                <w:color w:val="000000" w:themeColor="text1"/>
              </w:rPr>
            </w:pPr>
            <w:r w:rsidRPr="0085114B">
              <w:rPr>
                <w:color w:val="000000" w:themeColor="text1"/>
              </w:rPr>
              <w:t>There shall be no separate claim towards as built documentation.</w:t>
            </w:r>
          </w:p>
        </w:tc>
      </w:tr>
    </w:tbl>
    <w:p w14:paraId="0187F397" w14:textId="77777777" w:rsidR="00296282" w:rsidRPr="0085114B" w:rsidRDefault="00296282" w:rsidP="00296282">
      <w:pPr>
        <w:pStyle w:val="Default"/>
        <w:spacing w:before="120" w:after="120"/>
        <w:ind w:left="1353"/>
        <w:jc w:val="both"/>
        <w:rPr>
          <w:b/>
          <w:color w:val="000000" w:themeColor="text1"/>
        </w:rPr>
      </w:pPr>
      <w:r w:rsidRPr="0085114B">
        <w:rPr>
          <w:b/>
          <w:color w:val="000000" w:themeColor="text1"/>
        </w:rPr>
        <w:t>Notes:</w:t>
      </w:r>
    </w:p>
    <w:p w14:paraId="13414C6D" w14:textId="77777777" w:rsidR="009C395A" w:rsidRPr="0085114B" w:rsidRDefault="00903D82" w:rsidP="00822DE0">
      <w:pPr>
        <w:pStyle w:val="Default"/>
        <w:numPr>
          <w:ilvl w:val="0"/>
          <w:numId w:val="3"/>
        </w:numPr>
        <w:spacing w:before="120" w:after="120"/>
        <w:ind w:left="1701"/>
        <w:jc w:val="both"/>
        <w:rPr>
          <w:color w:val="000000" w:themeColor="text1"/>
        </w:rPr>
      </w:pPr>
      <w:r w:rsidRPr="0085114B">
        <w:rPr>
          <w:color w:val="000000" w:themeColor="text1"/>
        </w:rPr>
        <w:lastRenderedPageBreak/>
        <w:t>Supporting documents shall be required for all cases except percentage fee.</w:t>
      </w:r>
    </w:p>
    <w:p w14:paraId="4B1DBDA6" w14:textId="4671CDD4" w:rsidR="009C395A" w:rsidRPr="0085114B" w:rsidRDefault="00296282" w:rsidP="009C395A">
      <w:pPr>
        <w:pStyle w:val="Default"/>
        <w:spacing w:before="120" w:after="120"/>
        <w:ind w:left="1701"/>
        <w:jc w:val="both"/>
        <w:rPr>
          <w:color w:val="000000" w:themeColor="text1"/>
        </w:rPr>
      </w:pPr>
      <w:r w:rsidRPr="0085114B">
        <w:rPr>
          <w:color w:val="000000" w:themeColor="text1"/>
        </w:rPr>
        <w:t xml:space="preserve">In case of claims where adequate supporting documents have not been provided, rate reasonability for </w:t>
      </w:r>
      <w:r w:rsidR="00E40108" w:rsidRPr="0085114B">
        <w:rPr>
          <w:color w:val="000000" w:themeColor="text1"/>
        </w:rPr>
        <w:t xml:space="preserve">additional </w:t>
      </w:r>
      <w:r w:rsidR="00B93627" w:rsidRPr="0085114B">
        <w:rPr>
          <w:color w:val="000000" w:themeColor="text1"/>
        </w:rPr>
        <w:t>scope claim</w:t>
      </w:r>
      <w:r w:rsidRPr="0085114B">
        <w:rPr>
          <w:color w:val="000000" w:themeColor="text1"/>
        </w:rPr>
        <w:t xml:space="preserve"> shall be established with reference as per in house costing methodology, (wherever available/applicable) for </w:t>
      </w:r>
      <w:r w:rsidR="00E40108" w:rsidRPr="0085114B">
        <w:rPr>
          <w:color w:val="000000" w:themeColor="text1"/>
        </w:rPr>
        <w:t xml:space="preserve">additional </w:t>
      </w:r>
      <w:r w:rsidR="00B93627" w:rsidRPr="0085114B">
        <w:rPr>
          <w:color w:val="000000" w:themeColor="text1"/>
        </w:rPr>
        <w:t>scope claims</w:t>
      </w:r>
      <w:r w:rsidRPr="0085114B">
        <w:rPr>
          <w:color w:val="000000" w:themeColor="text1"/>
        </w:rPr>
        <w:t xml:space="preserve">. </w:t>
      </w:r>
    </w:p>
    <w:p w14:paraId="4F017128" w14:textId="3026D805" w:rsidR="009C395A" w:rsidRPr="0085114B" w:rsidRDefault="00B93627" w:rsidP="00CE79E9">
      <w:pPr>
        <w:pStyle w:val="Default"/>
        <w:spacing w:before="120" w:after="120"/>
        <w:ind w:left="1701" w:hanging="284"/>
        <w:jc w:val="both"/>
        <w:rPr>
          <w:color w:val="000000" w:themeColor="text1"/>
        </w:rPr>
      </w:pPr>
      <w:r w:rsidRPr="0085114B">
        <w:rPr>
          <w:color w:val="000000" w:themeColor="text1"/>
        </w:rPr>
        <w:t>2</w:t>
      </w:r>
      <w:r w:rsidR="00296282" w:rsidRPr="0085114B">
        <w:rPr>
          <w:color w:val="000000" w:themeColor="text1"/>
        </w:rPr>
        <w:t xml:space="preserve">. The requirement of marine support for execution of </w:t>
      </w:r>
      <w:r w:rsidR="00E40108" w:rsidRPr="0085114B">
        <w:rPr>
          <w:color w:val="000000" w:themeColor="text1"/>
        </w:rPr>
        <w:t xml:space="preserve">additional </w:t>
      </w:r>
      <w:r w:rsidRPr="0085114B">
        <w:rPr>
          <w:color w:val="000000" w:themeColor="text1"/>
        </w:rPr>
        <w:t>scope work</w:t>
      </w:r>
      <w:r w:rsidR="00296282" w:rsidRPr="0085114B">
        <w:rPr>
          <w:color w:val="000000" w:themeColor="text1"/>
        </w:rPr>
        <w:t xml:space="preserve"> shall be indicated at the time of taking ceiling limit approval as per </w:t>
      </w:r>
      <w:r w:rsidR="00EE440F" w:rsidRPr="0085114B">
        <w:rPr>
          <w:color w:val="000000" w:themeColor="text1"/>
        </w:rPr>
        <w:t xml:space="preserve">GCC </w:t>
      </w:r>
      <w:r w:rsidR="00296282" w:rsidRPr="0085114B">
        <w:rPr>
          <w:color w:val="000000" w:themeColor="text1"/>
        </w:rPr>
        <w:t xml:space="preserve">clause 8.1.1.7 of the contract. </w:t>
      </w:r>
    </w:p>
    <w:p w14:paraId="393C04E0" w14:textId="30CA5A8B" w:rsidR="00822DE0" w:rsidRPr="0085114B" w:rsidRDefault="00B93627" w:rsidP="001B60DD">
      <w:pPr>
        <w:pStyle w:val="Default"/>
        <w:spacing w:before="120" w:after="120"/>
        <w:ind w:left="1418"/>
        <w:jc w:val="both"/>
        <w:rPr>
          <w:color w:val="000000" w:themeColor="text1"/>
        </w:rPr>
      </w:pPr>
      <w:r w:rsidRPr="0085114B">
        <w:rPr>
          <w:color w:val="000000" w:themeColor="text1"/>
        </w:rPr>
        <w:t>3</w:t>
      </w:r>
      <w:r w:rsidR="00296282" w:rsidRPr="0085114B">
        <w:rPr>
          <w:color w:val="000000" w:themeColor="text1"/>
        </w:rPr>
        <w:t xml:space="preserve">. </w:t>
      </w:r>
      <w:r w:rsidR="00D15CFE" w:rsidRPr="0085114B">
        <w:rPr>
          <w:color w:val="000000" w:themeColor="text1"/>
        </w:rPr>
        <w:t xml:space="preserve"> </w:t>
      </w:r>
      <w:r w:rsidR="00296282" w:rsidRPr="0085114B">
        <w:rPr>
          <w:color w:val="000000" w:themeColor="text1"/>
        </w:rPr>
        <w:t xml:space="preserve">Other conditions for </w:t>
      </w:r>
      <w:r w:rsidR="00E40108" w:rsidRPr="0085114B">
        <w:rPr>
          <w:color w:val="000000" w:themeColor="text1"/>
        </w:rPr>
        <w:t xml:space="preserve">additional </w:t>
      </w:r>
      <w:r w:rsidRPr="0085114B">
        <w:rPr>
          <w:color w:val="000000" w:themeColor="text1"/>
        </w:rPr>
        <w:t>scope claims</w:t>
      </w:r>
      <w:r w:rsidR="00296282" w:rsidRPr="0085114B">
        <w:rPr>
          <w:color w:val="000000" w:themeColor="text1"/>
        </w:rPr>
        <w:t xml:space="preserve"> shall be as per contract conditions.</w:t>
      </w:r>
      <w:r w:rsidR="00822DE0" w:rsidRPr="0085114B">
        <w:rPr>
          <w:color w:val="000000" w:themeColor="text1"/>
        </w:rPr>
        <w:t xml:space="preserve">          </w:t>
      </w:r>
    </w:p>
    <w:p w14:paraId="3189A111" w14:textId="77777777" w:rsidR="00822DE0" w:rsidRPr="0085114B" w:rsidRDefault="00822DE0" w:rsidP="00822DE0">
      <w:pPr>
        <w:pStyle w:val="ListParagraph"/>
        <w:spacing w:before="240" w:after="120" w:line="240" w:lineRule="auto"/>
        <w:ind w:left="1354"/>
        <w:contextualSpacing w:val="0"/>
        <w:jc w:val="both"/>
        <w:rPr>
          <w:rFonts w:ascii="Tahoma" w:hAnsi="Tahoma" w:cs="Tahoma"/>
          <w:b/>
          <w:bCs/>
          <w:color w:val="000000" w:themeColor="text1"/>
          <w:sz w:val="24"/>
          <w:szCs w:val="24"/>
          <w:lang w:val="en-IN"/>
        </w:rPr>
      </w:pPr>
    </w:p>
    <w:p w14:paraId="23280F7B" w14:textId="77777777" w:rsidR="00072DB7" w:rsidRPr="0085114B" w:rsidRDefault="00072DB7" w:rsidP="00D61DB7">
      <w:pPr>
        <w:pStyle w:val="ListParagraph"/>
        <w:numPr>
          <w:ilvl w:val="0"/>
          <w:numId w:val="1"/>
        </w:numPr>
        <w:spacing w:before="240" w:after="120" w:line="240" w:lineRule="auto"/>
        <w:ind w:left="1354"/>
        <w:contextualSpacing w:val="0"/>
        <w:jc w:val="both"/>
        <w:rPr>
          <w:rFonts w:ascii="Tahoma" w:hAnsi="Tahoma" w:cs="Tahoma"/>
          <w:b/>
          <w:bCs/>
          <w:color w:val="000000" w:themeColor="text1"/>
          <w:sz w:val="24"/>
          <w:szCs w:val="24"/>
          <w:lang w:val="en-IN"/>
        </w:rPr>
      </w:pPr>
      <w:r w:rsidRPr="0085114B">
        <w:rPr>
          <w:rFonts w:ascii="Tahoma" w:hAnsi="Tahoma" w:cs="Tahoma"/>
          <w:b/>
          <w:bCs/>
          <w:color w:val="000000" w:themeColor="text1"/>
          <w:sz w:val="24"/>
          <w:szCs w:val="24"/>
          <w:lang w:val="en-IN"/>
        </w:rPr>
        <w:t xml:space="preserve">Weather Conditions: </w:t>
      </w:r>
    </w:p>
    <w:p w14:paraId="52E6A93D" w14:textId="77777777" w:rsidR="00072DB7" w:rsidRPr="0085114B" w:rsidRDefault="00072DB7" w:rsidP="00072DB7">
      <w:pPr>
        <w:pStyle w:val="Default"/>
        <w:spacing w:before="120" w:after="120"/>
        <w:ind w:left="1353"/>
        <w:jc w:val="both"/>
        <w:rPr>
          <w:color w:val="000000" w:themeColor="text1"/>
        </w:rPr>
      </w:pPr>
      <w:r w:rsidRPr="0085114B">
        <w:rPr>
          <w:color w:val="000000" w:themeColor="text1"/>
        </w:rPr>
        <w:t>Contractor shall monitor the weather and operate the marine spread within the marine spread specific limiting operational parameters. In case of forecasting/ warning of emergency situations like Cyclonic conditions / Tsunami, Contractor shall communicate about the same to Company along</w:t>
      </w:r>
      <w:r w:rsidR="0091224B" w:rsidRPr="0085114B">
        <w:rPr>
          <w:color w:val="000000" w:themeColor="text1"/>
        </w:rPr>
        <w:t xml:space="preserve"> </w:t>
      </w:r>
      <w:r w:rsidRPr="0085114B">
        <w:rPr>
          <w:color w:val="000000" w:themeColor="text1"/>
        </w:rPr>
        <w:t xml:space="preserve">with suitable actions being taken for ensuring safety of ONGC field installations/ facilities and deployed Barge(s)/Vessel(s)/ Manpower by the Contractor under the Contract. </w:t>
      </w:r>
    </w:p>
    <w:p w14:paraId="75F774E7" w14:textId="77777777" w:rsidR="00072DB7" w:rsidRPr="0085114B" w:rsidRDefault="00072DB7" w:rsidP="00072DB7">
      <w:pPr>
        <w:pStyle w:val="Default"/>
        <w:spacing w:before="120" w:after="120"/>
        <w:ind w:left="1353"/>
        <w:jc w:val="both"/>
        <w:rPr>
          <w:color w:val="000000" w:themeColor="text1"/>
        </w:rPr>
      </w:pPr>
      <w:r w:rsidRPr="0085114B">
        <w:rPr>
          <w:color w:val="000000" w:themeColor="text1"/>
        </w:rPr>
        <w:t xml:space="preserve">Contractor shall take immediate action and communicate to the sub-contractor(s)/Barge(s)/vessel(s) operating under the contract and ensure that the Barge(s)/Vessel(s) clear out of ONGC fields area and move to safe location at nearby port anchorage and keep Company updated continuously about location of barge(s)/vessel(s) along with safety of manpower till such emergency situation ceases and normal operations are restored. However, Company’s decision in this regard shall be final and binding. </w:t>
      </w:r>
    </w:p>
    <w:p w14:paraId="314CC9C4" w14:textId="77777777" w:rsidR="00072DB7" w:rsidRPr="0085114B" w:rsidRDefault="00072DB7" w:rsidP="00072DB7">
      <w:pPr>
        <w:pStyle w:val="Default"/>
        <w:spacing w:before="120" w:after="120"/>
        <w:ind w:left="1353"/>
        <w:jc w:val="both"/>
        <w:rPr>
          <w:color w:val="000000" w:themeColor="text1"/>
        </w:rPr>
      </w:pPr>
      <w:r w:rsidRPr="0085114B">
        <w:rPr>
          <w:color w:val="000000" w:themeColor="text1"/>
        </w:rPr>
        <w:t>In above situations, Force Majeure clause</w:t>
      </w:r>
      <w:r w:rsidR="00DB72B9" w:rsidRPr="0085114B">
        <w:rPr>
          <w:color w:val="000000" w:themeColor="text1"/>
        </w:rPr>
        <w:t xml:space="preserve"> 7.5</w:t>
      </w:r>
      <w:r w:rsidR="002E6464" w:rsidRPr="0085114B">
        <w:rPr>
          <w:color w:val="000000" w:themeColor="text1"/>
        </w:rPr>
        <w:t xml:space="preserve"> of General Conditions of C</w:t>
      </w:r>
      <w:r w:rsidR="00AB3EF7" w:rsidRPr="0085114B">
        <w:rPr>
          <w:color w:val="000000" w:themeColor="text1"/>
        </w:rPr>
        <w:t>ontract</w:t>
      </w:r>
      <w:r w:rsidRPr="0085114B">
        <w:rPr>
          <w:color w:val="000000" w:themeColor="text1"/>
        </w:rPr>
        <w:t xml:space="preserve"> shall be applicable. </w:t>
      </w:r>
    </w:p>
    <w:p w14:paraId="69E523D1" w14:textId="77777777" w:rsidR="004F0B1F" w:rsidRPr="0085114B" w:rsidRDefault="004F0B1F" w:rsidP="0056603C">
      <w:pPr>
        <w:pStyle w:val="ListParagraph"/>
        <w:numPr>
          <w:ilvl w:val="0"/>
          <w:numId w:val="1"/>
        </w:numPr>
        <w:spacing w:before="240" w:after="120" w:line="240" w:lineRule="auto"/>
        <w:ind w:left="1354"/>
        <w:contextualSpacing w:val="0"/>
        <w:jc w:val="both"/>
        <w:rPr>
          <w:rFonts w:ascii="Tahoma" w:hAnsi="Tahoma" w:cs="Tahoma"/>
          <w:b/>
          <w:bCs/>
          <w:color w:val="000000" w:themeColor="text1"/>
          <w:sz w:val="24"/>
          <w:szCs w:val="24"/>
        </w:rPr>
      </w:pPr>
      <w:r w:rsidRPr="0085114B">
        <w:rPr>
          <w:rFonts w:ascii="Tahoma" w:hAnsi="Tahoma" w:cs="Tahoma"/>
          <w:b/>
          <w:bCs/>
          <w:color w:val="000000" w:themeColor="text1"/>
          <w:sz w:val="24"/>
          <w:szCs w:val="24"/>
        </w:rPr>
        <w:t>Audit of Barges/Vessels</w:t>
      </w:r>
    </w:p>
    <w:p w14:paraId="169BEAEF" w14:textId="6AE4DAB8" w:rsidR="0078788F" w:rsidRPr="0085114B" w:rsidRDefault="00A2594A" w:rsidP="00CB7E58">
      <w:pPr>
        <w:pStyle w:val="Default"/>
        <w:spacing w:before="120" w:after="120"/>
        <w:ind w:left="1418" w:hanging="425"/>
        <w:jc w:val="both"/>
        <w:rPr>
          <w:color w:val="000000" w:themeColor="text1"/>
        </w:rPr>
      </w:pPr>
      <w:r w:rsidRPr="0085114B">
        <w:rPr>
          <w:color w:val="000000" w:themeColor="text1"/>
        </w:rPr>
        <w:t>6</w:t>
      </w:r>
      <w:r w:rsidR="00792BA5" w:rsidRPr="0085114B">
        <w:rPr>
          <w:color w:val="000000" w:themeColor="text1"/>
        </w:rPr>
        <w:t xml:space="preserve">.1 </w:t>
      </w:r>
      <w:r w:rsidR="0078788F" w:rsidRPr="0085114B">
        <w:rPr>
          <w:color w:val="000000" w:themeColor="text1"/>
        </w:rPr>
        <w:t xml:space="preserve">Company will carry out Audit of proposed marine spread before their deployment to field. The </w:t>
      </w:r>
      <w:r w:rsidR="00C937EA" w:rsidRPr="0085114B">
        <w:rPr>
          <w:color w:val="000000" w:themeColor="text1"/>
        </w:rPr>
        <w:t xml:space="preserve">indicative </w:t>
      </w:r>
      <w:r w:rsidR="0078788F" w:rsidRPr="0085114B">
        <w:rPr>
          <w:color w:val="000000" w:themeColor="text1"/>
        </w:rPr>
        <w:t>check list for the audit is attached at C-9 and</w:t>
      </w:r>
      <w:r w:rsidR="005138C8" w:rsidRPr="0085114B">
        <w:rPr>
          <w:color w:val="000000" w:themeColor="text1"/>
        </w:rPr>
        <w:t xml:space="preserve"> C-10</w:t>
      </w:r>
      <w:r w:rsidR="0078788F" w:rsidRPr="0085114B">
        <w:rPr>
          <w:color w:val="000000" w:themeColor="text1"/>
        </w:rPr>
        <w:t>. This is in addition to requirements as per clause 10.8 of GCC</w:t>
      </w:r>
    </w:p>
    <w:p w14:paraId="76909CC7" w14:textId="68A7C545" w:rsidR="0078788F" w:rsidRPr="0085114B" w:rsidRDefault="00A2594A" w:rsidP="00CB7E58">
      <w:pPr>
        <w:pStyle w:val="Default"/>
        <w:tabs>
          <w:tab w:val="left" w:pos="1418"/>
        </w:tabs>
        <w:spacing w:before="120" w:after="120"/>
        <w:ind w:left="1418" w:hanging="425"/>
        <w:jc w:val="both"/>
        <w:rPr>
          <w:color w:val="000000" w:themeColor="text1"/>
        </w:rPr>
      </w:pPr>
      <w:r w:rsidRPr="0085114B">
        <w:rPr>
          <w:color w:val="000000" w:themeColor="text1"/>
        </w:rPr>
        <w:t>6</w:t>
      </w:r>
      <w:r w:rsidR="00792BA5" w:rsidRPr="0085114B">
        <w:rPr>
          <w:color w:val="000000" w:themeColor="text1"/>
        </w:rPr>
        <w:t xml:space="preserve">.2 </w:t>
      </w:r>
      <w:r w:rsidR="0078788F" w:rsidRPr="0085114B">
        <w:rPr>
          <w:color w:val="000000" w:themeColor="text1"/>
        </w:rPr>
        <w:t>Company will also carry out periodical audits of marine spread deployment at offshore during execution of Project.</w:t>
      </w:r>
    </w:p>
    <w:p w14:paraId="24DB62D9" w14:textId="172EC1AC" w:rsidR="005138C8" w:rsidRPr="0085114B" w:rsidRDefault="005138C8" w:rsidP="00792BA5">
      <w:pPr>
        <w:pStyle w:val="ListParagraph"/>
        <w:numPr>
          <w:ilvl w:val="0"/>
          <w:numId w:val="1"/>
        </w:numPr>
        <w:spacing w:before="240" w:after="120" w:line="240" w:lineRule="auto"/>
        <w:ind w:left="1354"/>
        <w:contextualSpacing w:val="0"/>
        <w:jc w:val="both"/>
        <w:rPr>
          <w:rFonts w:ascii="Tahoma" w:hAnsi="Tahoma" w:cs="Tahoma"/>
          <w:color w:val="000000" w:themeColor="text1"/>
          <w:sz w:val="24"/>
          <w:szCs w:val="24"/>
        </w:rPr>
      </w:pPr>
      <w:r w:rsidRPr="0085114B">
        <w:rPr>
          <w:rFonts w:ascii="Tahoma" w:hAnsi="Tahoma" w:cs="Tahoma"/>
          <w:color w:val="000000" w:themeColor="text1"/>
          <w:sz w:val="24"/>
          <w:szCs w:val="24"/>
        </w:rPr>
        <w:t xml:space="preserve">For calculating the no. of days at Appendix A-3 – Price Schedule- VIII. Rental Rate Schedule following is defined: </w:t>
      </w:r>
    </w:p>
    <w:p w14:paraId="0F6BEFAF" w14:textId="77777777" w:rsidR="005138C8" w:rsidRPr="0085114B" w:rsidRDefault="005138C8" w:rsidP="005138C8">
      <w:pPr>
        <w:pStyle w:val="ListParagraph"/>
        <w:spacing w:before="240" w:after="120" w:line="240" w:lineRule="auto"/>
        <w:ind w:left="1418"/>
        <w:contextualSpacing w:val="0"/>
        <w:jc w:val="both"/>
        <w:rPr>
          <w:rFonts w:ascii="Tahoma" w:hAnsi="Tahoma" w:cs="Tahoma"/>
          <w:color w:val="000000" w:themeColor="text1"/>
          <w:sz w:val="24"/>
          <w:szCs w:val="24"/>
        </w:rPr>
      </w:pPr>
      <w:r w:rsidRPr="0085114B">
        <w:rPr>
          <w:rFonts w:ascii="Tahoma" w:hAnsi="Tahoma" w:cs="Tahoma"/>
          <w:color w:val="000000" w:themeColor="text1"/>
          <w:sz w:val="24"/>
          <w:szCs w:val="24"/>
        </w:rPr>
        <w:t>24 hours will be considered as one equipment day and 12 hours will be considered as one-man day. Further any value less than 24 hours or 12 hours, as applicable, the day will be calculated on pro rata basis.</w:t>
      </w:r>
    </w:p>
    <w:p w14:paraId="3AD6BFAD" w14:textId="77777777" w:rsidR="0056603C" w:rsidRPr="0085114B" w:rsidRDefault="00FF2A60" w:rsidP="00792BA5">
      <w:pPr>
        <w:pStyle w:val="ListParagraph"/>
        <w:numPr>
          <w:ilvl w:val="0"/>
          <w:numId w:val="1"/>
        </w:numPr>
        <w:spacing w:before="240" w:after="120" w:line="240" w:lineRule="auto"/>
        <w:ind w:left="1354"/>
        <w:contextualSpacing w:val="0"/>
        <w:jc w:val="both"/>
        <w:rPr>
          <w:rFonts w:ascii="Tahoma" w:hAnsi="Tahoma" w:cs="Tahoma"/>
          <w:color w:val="000000" w:themeColor="text1"/>
          <w:sz w:val="24"/>
          <w:szCs w:val="24"/>
        </w:rPr>
      </w:pPr>
      <w:r w:rsidRPr="0085114B">
        <w:rPr>
          <w:rFonts w:ascii="Tahoma" w:hAnsi="Tahoma" w:cs="Tahoma"/>
          <w:color w:val="000000" w:themeColor="text1"/>
          <w:sz w:val="24"/>
          <w:szCs w:val="24"/>
        </w:rPr>
        <w:lastRenderedPageBreak/>
        <w:t xml:space="preserve"> </w:t>
      </w:r>
      <w:r w:rsidR="0056603C" w:rsidRPr="0085114B">
        <w:rPr>
          <w:rFonts w:ascii="Tahoma" w:hAnsi="Tahoma" w:cs="Tahoma"/>
          <w:bCs/>
          <w:color w:val="000000" w:themeColor="text1"/>
          <w:sz w:val="24"/>
          <w:szCs w:val="24"/>
        </w:rPr>
        <w:t>In</w:t>
      </w:r>
      <w:r w:rsidR="0056603C" w:rsidRPr="0085114B">
        <w:rPr>
          <w:rFonts w:ascii="Tahoma" w:hAnsi="Tahoma" w:cs="Tahoma"/>
          <w:color w:val="000000" w:themeColor="text1"/>
          <w:sz w:val="24"/>
          <w:szCs w:val="24"/>
        </w:rPr>
        <w:t xml:space="preserve"> case of conflict / discrepancy</w:t>
      </w:r>
      <w:r w:rsidR="00D03D45" w:rsidRPr="0085114B">
        <w:rPr>
          <w:rFonts w:ascii="Tahoma" w:hAnsi="Tahoma" w:cs="Tahoma"/>
          <w:color w:val="000000" w:themeColor="text1"/>
          <w:sz w:val="24"/>
          <w:szCs w:val="24"/>
        </w:rPr>
        <w:t xml:space="preserve"> / ambiguity</w:t>
      </w:r>
      <w:r w:rsidR="0056603C" w:rsidRPr="0085114B">
        <w:rPr>
          <w:rFonts w:ascii="Tahoma" w:hAnsi="Tahoma" w:cs="Tahoma"/>
          <w:color w:val="000000" w:themeColor="text1"/>
          <w:sz w:val="24"/>
          <w:szCs w:val="24"/>
        </w:rPr>
        <w:t xml:space="preserve"> with clauses given in the Special Conditions of Contract </w:t>
      </w:r>
      <w:r w:rsidRPr="0085114B">
        <w:rPr>
          <w:rFonts w:ascii="Tahoma" w:hAnsi="Tahoma" w:cs="Tahoma"/>
          <w:color w:val="000000" w:themeColor="text1"/>
          <w:sz w:val="24"/>
          <w:szCs w:val="24"/>
        </w:rPr>
        <w:t xml:space="preserve">     </w:t>
      </w:r>
      <w:r w:rsidR="0056603C" w:rsidRPr="0085114B">
        <w:rPr>
          <w:rFonts w:ascii="Tahoma" w:hAnsi="Tahoma" w:cs="Tahoma"/>
          <w:color w:val="000000" w:themeColor="text1"/>
          <w:sz w:val="24"/>
          <w:szCs w:val="24"/>
        </w:rPr>
        <w:t xml:space="preserve">(SCC) and General Conditions of Contract (GCC), the clauses of SCC will override those of GCC. </w:t>
      </w:r>
    </w:p>
    <w:p w14:paraId="76D46FE1" w14:textId="77777777" w:rsidR="00C4069D" w:rsidRPr="0085114B" w:rsidRDefault="00C4069D" w:rsidP="00C4069D">
      <w:pPr>
        <w:pStyle w:val="ListParagraph"/>
        <w:spacing w:before="240" w:after="120" w:line="240" w:lineRule="auto"/>
        <w:ind w:left="1276"/>
        <w:jc w:val="both"/>
        <w:rPr>
          <w:rFonts w:ascii="Tahoma" w:hAnsi="Tahoma" w:cs="Tahoma"/>
          <w:color w:val="000000" w:themeColor="text1"/>
          <w:sz w:val="24"/>
          <w:szCs w:val="24"/>
        </w:rPr>
      </w:pPr>
    </w:p>
    <w:p w14:paraId="34E3AE6D" w14:textId="77777777" w:rsidR="00950FA0" w:rsidRPr="0085114B" w:rsidRDefault="00950FA0" w:rsidP="00950FA0">
      <w:pPr>
        <w:pStyle w:val="ListParagraph"/>
        <w:numPr>
          <w:ilvl w:val="0"/>
          <w:numId w:val="30"/>
        </w:numPr>
        <w:spacing w:before="240" w:after="120" w:line="240" w:lineRule="auto"/>
        <w:ind w:left="1276"/>
        <w:jc w:val="both"/>
        <w:rPr>
          <w:rFonts w:ascii="Tahoma" w:hAnsi="Tahoma" w:cs="Tahoma"/>
          <w:color w:val="000000" w:themeColor="text1"/>
          <w:sz w:val="24"/>
          <w:szCs w:val="24"/>
        </w:rPr>
      </w:pPr>
      <w:r w:rsidRPr="0085114B">
        <w:rPr>
          <w:rFonts w:ascii="Tahoma" w:hAnsi="Tahoma" w:cs="Tahoma"/>
          <w:color w:val="000000" w:themeColor="text1"/>
          <w:sz w:val="24"/>
          <w:szCs w:val="24"/>
        </w:rPr>
        <w:t>Payment terms:</w:t>
      </w:r>
    </w:p>
    <w:p w14:paraId="0AFC3474" w14:textId="769CE24B" w:rsidR="00950FA0" w:rsidRPr="0085114B" w:rsidRDefault="00950FA0" w:rsidP="00950FA0">
      <w:pPr>
        <w:pStyle w:val="ListParagraph"/>
        <w:spacing w:before="240" w:after="120" w:line="240" w:lineRule="auto"/>
        <w:ind w:left="1418"/>
        <w:jc w:val="both"/>
        <w:rPr>
          <w:rFonts w:ascii="Tahoma" w:hAnsi="Tahoma" w:cs="Tahoma"/>
          <w:color w:val="000000" w:themeColor="text1"/>
          <w:sz w:val="24"/>
          <w:szCs w:val="24"/>
        </w:rPr>
      </w:pPr>
      <w:r w:rsidRPr="0085114B">
        <w:rPr>
          <w:rFonts w:ascii="Tahoma" w:hAnsi="Tahoma" w:cs="Tahoma"/>
          <w:color w:val="000000" w:themeColor="text1"/>
          <w:sz w:val="24"/>
          <w:szCs w:val="24"/>
        </w:rPr>
        <w:t xml:space="preserve">The line segments, along with their respective sizes and lengths as detailed in the A3/ Schedule of Rates (SOR), represent the indicative scope of work considered for evaluation of bids across </w:t>
      </w:r>
      <w:r w:rsidR="00DE3BCB" w:rsidRPr="0085114B">
        <w:rPr>
          <w:rFonts w:ascii="Tahoma" w:hAnsi="Tahoma" w:cs="Tahoma"/>
          <w:color w:val="000000" w:themeColor="text1"/>
          <w:sz w:val="24"/>
          <w:szCs w:val="24"/>
        </w:rPr>
        <w:t xml:space="preserve">five </w:t>
      </w:r>
      <w:r w:rsidRPr="0085114B">
        <w:rPr>
          <w:rFonts w:ascii="Tahoma" w:hAnsi="Tahoma" w:cs="Tahoma"/>
          <w:color w:val="000000" w:themeColor="text1"/>
          <w:sz w:val="24"/>
          <w:szCs w:val="24"/>
        </w:rPr>
        <w:t>seasons. These quantities are used solely for comparative assessment during the bidding process. However, the actual scope of work—as identified and finalized by Company shall be communicated to the successful bidders well in advance for the commencement of seasonal activities. Values for Activities will be worked out based on finalized scope of work for each season for making payments as per Milestone Payment Formula A-10 (MPF). Payments for each season will be based on actual work completed as per MPF.</w:t>
      </w:r>
    </w:p>
    <w:p w14:paraId="1DA75F85" w14:textId="39083594" w:rsidR="00950FA0" w:rsidRPr="0085114B" w:rsidRDefault="00950FA0" w:rsidP="00950FA0">
      <w:pPr>
        <w:pStyle w:val="ListParagraph"/>
        <w:spacing w:before="240" w:after="120" w:line="240" w:lineRule="auto"/>
        <w:ind w:left="1418"/>
        <w:jc w:val="both"/>
        <w:rPr>
          <w:rFonts w:ascii="Tahoma" w:hAnsi="Tahoma" w:cs="Tahoma"/>
          <w:color w:val="000000" w:themeColor="text1"/>
          <w:sz w:val="24"/>
          <w:szCs w:val="24"/>
        </w:rPr>
      </w:pPr>
      <w:r w:rsidRPr="0085114B">
        <w:rPr>
          <w:rFonts w:ascii="Tahoma" w:hAnsi="Tahoma" w:cs="Tahoma"/>
          <w:color w:val="000000" w:themeColor="text1"/>
          <w:sz w:val="24"/>
          <w:szCs w:val="24"/>
        </w:rPr>
        <w:t xml:space="preserve"> </w:t>
      </w:r>
    </w:p>
    <w:p w14:paraId="2B29A87B" w14:textId="3D666DEA" w:rsidR="0020687B" w:rsidRPr="0085114B" w:rsidRDefault="0020687B" w:rsidP="00792BA5">
      <w:pPr>
        <w:pStyle w:val="ListParagraph"/>
        <w:numPr>
          <w:ilvl w:val="0"/>
          <w:numId w:val="30"/>
        </w:numPr>
        <w:spacing w:before="240" w:after="120" w:line="240" w:lineRule="auto"/>
        <w:ind w:left="1276"/>
        <w:jc w:val="both"/>
        <w:rPr>
          <w:rFonts w:ascii="Tahoma" w:hAnsi="Tahoma" w:cs="Tahoma"/>
          <w:color w:val="000000" w:themeColor="text1"/>
          <w:sz w:val="24"/>
          <w:szCs w:val="24"/>
          <w:lang w:eastAsia="en-IN"/>
        </w:rPr>
      </w:pPr>
      <w:r w:rsidRPr="0085114B">
        <w:rPr>
          <w:rFonts w:ascii="Tahoma" w:hAnsi="Tahoma" w:cs="Tahoma"/>
          <w:b/>
          <w:bCs/>
          <w:color w:val="000000" w:themeColor="text1"/>
          <w:sz w:val="24"/>
          <w:szCs w:val="24"/>
        </w:rPr>
        <w:t>PERIOD</w:t>
      </w:r>
      <w:r w:rsidRPr="0085114B">
        <w:rPr>
          <w:rFonts w:ascii="Tahoma" w:hAnsi="Tahoma" w:cs="Tahoma"/>
          <w:b/>
          <w:bCs/>
          <w:color w:val="000000" w:themeColor="text1"/>
          <w:sz w:val="24"/>
          <w:szCs w:val="24"/>
          <w:lang w:eastAsia="en-IN"/>
        </w:rPr>
        <w:t xml:space="preserve"> OF CONTRACT:</w:t>
      </w:r>
    </w:p>
    <w:p w14:paraId="138F4BF8" w14:textId="42AB956E" w:rsidR="006D129B" w:rsidRPr="0085114B" w:rsidRDefault="00C33333" w:rsidP="004138BB">
      <w:pPr>
        <w:pStyle w:val="ListParagraph"/>
        <w:spacing w:before="240" w:after="120" w:line="240" w:lineRule="auto"/>
        <w:ind w:left="1276"/>
        <w:jc w:val="both"/>
        <w:rPr>
          <w:rFonts w:ascii="Tahoma" w:hAnsi="Tahoma" w:cs="Tahoma"/>
          <w:color w:val="000000" w:themeColor="text1"/>
          <w:sz w:val="24"/>
          <w:szCs w:val="24"/>
          <w:lang w:eastAsia="en-IN"/>
        </w:rPr>
      </w:pPr>
      <w:r w:rsidRPr="0085114B">
        <w:rPr>
          <w:rFonts w:ascii="Tahoma" w:hAnsi="Tahoma" w:cs="Tahoma"/>
          <w:color w:val="000000" w:themeColor="text1"/>
          <w:sz w:val="24"/>
          <w:szCs w:val="24"/>
          <w:lang w:eastAsia="en-IN"/>
        </w:rPr>
        <w:t>The Contract shall remain valid for a firm period of five (5) years from the Effective Date (“Contract Period”). Notwithstanding the foregoing, the Company reserves the right to pre</w:t>
      </w:r>
      <w:r w:rsidRPr="0085114B">
        <w:rPr>
          <w:rFonts w:ascii="Cambria Math" w:hAnsi="Cambria Math" w:cs="Cambria Math"/>
          <w:color w:val="000000" w:themeColor="text1"/>
          <w:sz w:val="24"/>
          <w:szCs w:val="24"/>
          <w:lang w:eastAsia="en-IN"/>
        </w:rPr>
        <w:t>‑</w:t>
      </w:r>
      <w:r w:rsidRPr="0085114B">
        <w:rPr>
          <w:rFonts w:ascii="Tahoma" w:hAnsi="Tahoma" w:cs="Tahoma"/>
          <w:color w:val="000000" w:themeColor="text1"/>
          <w:sz w:val="24"/>
          <w:szCs w:val="24"/>
          <w:lang w:eastAsia="en-IN"/>
        </w:rPr>
        <w:t>close or foreclose the Contract any time after completion of a minimum of three (3) seasons. The Company shall provide written notice of its intention to exercise such pre</w:t>
      </w:r>
      <w:r w:rsidRPr="0085114B">
        <w:rPr>
          <w:rFonts w:ascii="Cambria Math" w:hAnsi="Cambria Math" w:cs="Cambria Math"/>
          <w:color w:val="000000" w:themeColor="text1"/>
          <w:sz w:val="24"/>
          <w:szCs w:val="24"/>
          <w:lang w:eastAsia="en-IN"/>
        </w:rPr>
        <w:t>‑</w:t>
      </w:r>
      <w:r w:rsidRPr="0085114B">
        <w:rPr>
          <w:rFonts w:ascii="Tahoma" w:hAnsi="Tahoma" w:cs="Tahoma"/>
          <w:color w:val="000000" w:themeColor="text1"/>
          <w:sz w:val="24"/>
          <w:szCs w:val="24"/>
          <w:lang w:eastAsia="en-IN"/>
        </w:rPr>
        <w:t>closure or foreclosure at least ten (10) months prior to the effective date of termination.</w:t>
      </w:r>
    </w:p>
    <w:p w14:paraId="69EE5A31" w14:textId="77777777" w:rsidR="007F6CDC" w:rsidRPr="0085114B" w:rsidRDefault="007F6CDC" w:rsidP="004138BB">
      <w:pPr>
        <w:pStyle w:val="ListParagraph"/>
        <w:spacing w:before="240" w:after="120" w:line="240" w:lineRule="auto"/>
        <w:ind w:left="1276"/>
        <w:jc w:val="both"/>
        <w:rPr>
          <w:rFonts w:ascii="Tahoma" w:hAnsi="Tahoma" w:cs="Tahoma"/>
          <w:color w:val="000000" w:themeColor="text1"/>
          <w:sz w:val="24"/>
          <w:szCs w:val="24"/>
        </w:rPr>
      </w:pPr>
    </w:p>
    <w:p w14:paraId="28BCB174" w14:textId="2DE55E5A" w:rsidR="005072E4" w:rsidRPr="0085114B" w:rsidRDefault="00B26BCE" w:rsidP="00950FA0">
      <w:pPr>
        <w:pStyle w:val="ListParagraph"/>
        <w:numPr>
          <w:ilvl w:val="0"/>
          <w:numId w:val="30"/>
        </w:numPr>
        <w:spacing w:before="240" w:after="120" w:line="240" w:lineRule="auto"/>
        <w:ind w:left="1276"/>
        <w:jc w:val="both"/>
        <w:rPr>
          <w:rFonts w:ascii="Tahoma" w:hAnsi="Tahoma" w:cs="Tahoma"/>
          <w:color w:val="000000" w:themeColor="text1"/>
          <w:sz w:val="24"/>
          <w:szCs w:val="24"/>
        </w:rPr>
      </w:pPr>
      <w:r w:rsidRPr="0085114B">
        <w:rPr>
          <w:rFonts w:ascii="Tahoma" w:hAnsi="Tahoma" w:cs="Tahoma"/>
          <w:b/>
          <w:bCs/>
          <w:color w:val="000000" w:themeColor="text1"/>
          <w:sz w:val="24"/>
          <w:szCs w:val="24"/>
        </w:rPr>
        <w:t>MOBILISATION</w:t>
      </w:r>
      <w:r w:rsidR="00DE47BB" w:rsidRPr="0085114B">
        <w:rPr>
          <w:rFonts w:ascii="Tahoma" w:hAnsi="Tahoma" w:cs="Tahoma"/>
          <w:color w:val="000000" w:themeColor="text1"/>
          <w:sz w:val="24"/>
          <w:szCs w:val="24"/>
        </w:rPr>
        <w:t xml:space="preserve">: </w:t>
      </w:r>
    </w:p>
    <w:p w14:paraId="69F07FB0" w14:textId="0C2CF458" w:rsidR="005072E4" w:rsidRPr="0085114B" w:rsidRDefault="005072E4" w:rsidP="00107D1E">
      <w:pPr>
        <w:numPr>
          <w:ilvl w:val="0"/>
          <w:numId w:val="9"/>
        </w:numPr>
        <w:tabs>
          <w:tab w:val="clear" w:pos="1080"/>
        </w:tabs>
        <w:spacing w:after="0" w:line="240" w:lineRule="auto"/>
        <w:ind w:left="1201" w:hanging="360"/>
        <w:jc w:val="both"/>
        <w:rPr>
          <w:rFonts w:ascii="Tahoma" w:hAnsi="Tahoma" w:cs="Tahoma"/>
          <w:b/>
          <w:bCs/>
          <w:color w:val="000000" w:themeColor="text1"/>
          <w:sz w:val="24"/>
          <w:szCs w:val="24"/>
        </w:rPr>
      </w:pPr>
      <w:r w:rsidRPr="0085114B">
        <w:rPr>
          <w:rFonts w:ascii="Tahoma" w:hAnsi="Tahoma" w:cs="Tahoma"/>
          <w:snapToGrid w:val="0"/>
          <w:color w:val="000000" w:themeColor="text1"/>
          <w:sz w:val="24"/>
          <w:szCs w:val="24"/>
        </w:rPr>
        <w:t>CONTRACTOR (successful bidder</w:t>
      </w:r>
      <w:r w:rsidRPr="0085114B">
        <w:rPr>
          <w:rFonts w:ascii="Tahoma" w:hAnsi="Tahoma" w:cs="Tahoma"/>
          <w:color w:val="000000" w:themeColor="text1"/>
          <w:sz w:val="24"/>
          <w:szCs w:val="24"/>
        </w:rPr>
        <w:t>) shall mobilize and deploy the required Marine</w:t>
      </w:r>
      <w:r w:rsidR="00F95F4D" w:rsidRPr="0085114B">
        <w:rPr>
          <w:rFonts w:ascii="Tahoma" w:hAnsi="Tahoma" w:cs="Tahoma"/>
          <w:color w:val="000000" w:themeColor="text1"/>
          <w:sz w:val="24"/>
          <w:szCs w:val="24"/>
        </w:rPr>
        <w:t xml:space="preserve"> spread</w:t>
      </w:r>
      <w:r w:rsidR="005D149A" w:rsidRPr="0085114B">
        <w:rPr>
          <w:rFonts w:ascii="Tahoma" w:hAnsi="Tahoma" w:cs="Tahoma"/>
          <w:color w:val="000000" w:themeColor="text1"/>
          <w:sz w:val="24"/>
          <w:szCs w:val="24"/>
        </w:rPr>
        <w:t xml:space="preserve"> i.e. pipe</w:t>
      </w:r>
      <w:r w:rsidR="0014386E" w:rsidRPr="0085114B">
        <w:rPr>
          <w:rFonts w:ascii="Tahoma" w:hAnsi="Tahoma" w:cs="Tahoma"/>
          <w:color w:val="000000" w:themeColor="text1"/>
          <w:sz w:val="24"/>
          <w:szCs w:val="24"/>
        </w:rPr>
        <w:t>-</w:t>
      </w:r>
      <w:r w:rsidR="005D149A" w:rsidRPr="0085114B">
        <w:rPr>
          <w:rFonts w:ascii="Tahoma" w:hAnsi="Tahoma" w:cs="Tahoma"/>
          <w:color w:val="000000" w:themeColor="text1"/>
          <w:sz w:val="24"/>
          <w:szCs w:val="24"/>
        </w:rPr>
        <w:t>lay barge</w:t>
      </w:r>
      <w:r w:rsidRPr="0085114B">
        <w:rPr>
          <w:rFonts w:ascii="Tahoma" w:hAnsi="Tahoma" w:cs="Tahoma"/>
          <w:color w:val="000000" w:themeColor="text1"/>
          <w:sz w:val="24"/>
          <w:szCs w:val="24"/>
        </w:rPr>
        <w:t xml:space="preserve"> </w:t>
      </w:r>
      <w:r w:rsidR="0014386E" w:rsidRPr="0085114B">
        <w:rPr>
          <w:rFonts w:ascii="Tahoma" w:hAnsi="Tahoma" w:cs="Tahoma"/>
          <w:color w:val="000000" w:themeColor="text1"/>
          <w:sz w:val="24"/>
          <w:szCs w:val="24"/>
        </w:rPr>
        <w:t>spread</w:t>
      </w:r>
      <w:r w:rsidR="00950FA0" w:rsidRPr="0085114B">
        <w:rPr>
          <w:rFonts w:ascii="Tahoma" w:hAnsi="Tahoma" w:cs="Tahoma"/>
          <w:color w:val="000000" w:themeColor="text1"/>
          <w:sz w:val="24"/>
          <w:szCs w:val="24"/>
        </w:rPr>
        <w:t xml:space="preserve"> for pipe</w:t>
      </w:r>
      <w:r w:rsidR="0014386E" w:rsidRPr="0085114B">
        <w:rPr>
          <w:rFonts w:ascii="Tahoma" w:hAnsi="Tahoma" w:cs="Tahoma"/>
          <w:color w:val="000000" w:themeColor="text1"/>
          <w:sz w:val="24"/>
          <w:szCs w:val="24"/>
        </w:rPr>
        <w:t>-</w:t>
      </w:r>
      <w:r w:rsidR="00950FA0" w:rsidRPr="0085114B">
        <w:rPr>
          <w:rFonts w:ascii="Tahoma" w:hAnsi="Tahoma" w:cs="Tahoma"/>
          <w:color w:val="000000" w:themeColor="text1"/>
          <w:sz w:val="24"/>
          <w:szCs w:val="24"/>
        </w:rPr>
        <w:t xml:space="preserve">laying within 04 Months of NOA or </w:t>
      </w:r>
      <w:r w:rsidR="000A7AEC" w:rsidRPr="0085114B">
        <w:rPr>
          <w:rFonts w:ascii="Tahoma" w:hAnsi="Tahoma" w:cs="Tahoma"/>
          <w:color w:val="000000" w:themeColor="text1"/>
          <w:sz w:val="24"/>
          <w:szCs w:val="24"/>
        </w:rPr>
        <w:t xml:space="preserve">at the </w:t>
      </w:r>
      <w:r w:rsidR="00950FA0" w:rsidRPr="0085114B">
        <w:rPr>
          <w:rFonts w:ascii="Tahoma" w:hAnsi="Tahoma" w:cs="Tahoma"/>
          <w:color w:val="000000" w:themeColor="text1"/>
          <w:sz w:val="24"/>
          <w:szCs w:val="24"/>
        </w:rPr>
        <w:t xml:space="preserve">commencement of next available </w:t>
      </w:r>
      <w:r w:rsidR="008170AC" w:rsidRPr="0085114B">
        <w:rPr>
          <w:rFonts w:ascii="Tahoma" w:hAnsi="Tahoma" w:cs="Tahoma"/>
          <w:color w:val="000000" w:themeColor="text1"/>
          <w:sz w:val="24"/>
          <w:szCs w:val="24"/>
        </w:rPr>
        <w:t>Construction season</w:t>
      </w:r>
      <w:r w:rsidR="00950FA0" w:rsidRPr="0085114B">
        <w:rPr>
          <w:rFonts w:ascii="Tahoma" w:hAnsi="Tahoma" w:cs="Tahoma"/>
          <w:color w:val="000000" w:themeColor="text1"/>
          <w:sz w:val="24"/>
          <w:szCs w:val="24"/>
        </w:rPr>
        <w:t xml:space="preserve"> (from </w:t>
      </w:r>
      <w:r w:rsidRPr="0085114B">
        <w:rPr>
          <w:rFonts w:ascii="Tahoma" w:hAnsi="Tahoma" w:cs="Tahoma"/>
          <w:color w:val="000000" w:themeColor="text1"/>
          <w:sz w:val="24"/>
          <w:szCs w:val="24"/>
        </w:rPr>
        <w:t>1</w:t>
      </w:r>
      <w:r w:rsidR="00761BA5" w:rsidRPr="0085114B">
        <w:rPr>
          <w:rFonts w:ascii="Tahoma" w:hAnsi="Tahoma" w:cs="Tahoma"/>
          <w:color w:val="000000" w:themeColor="text1"/>
          <w:sz w:val="24"/>
          <w:szCs w:val="24"/>
        </w:rPr>
        <w:t>6</w:t>
      </w:r>
      <w:r w:rsidRPr="0085114B">
        <w:rPr>
          <w:rFonts w:ascii="Tahoma" w:hAnsi="Tahoma" w:cs="Tahoma"/>
          <w:color w:val="000000" w:themeColor="text1"/>
          <w:sz w:val="24"/>
          <w:szCs w:val="24"/>
          <w:vertAlign w:val="superscript"/>
        </w:rPr>
        <w:t>th</w:t>
      </w:r>
      <w:r w:rsidRPr="0085114B">
        <w:rPr>
          <w:rFonts w:ascii="Tahoma" w:hAnsi="Tahoma" w:cs="Tahoma"/>
          <w:color w:val="000000" w:themeColor="text1"/>
          <w:sz w:val="24"/>
          <w:szCs w:val="24"/>
        </w:rPr>
        <w:t xml:space="preserve"> of Oct</w:t>
      </w:r>
      <w:r w:rsidR="00950FA0" w:rsidRPr="0085114B">
        <w:rPr>
          <w:rFonts w:ascii="Tahoma" w:hAnsi="Tahoma" w:cs="Tahoma"/>
          <w:color w:val="000000" w:themeColor="text1"/>
          <w:sz w:val="24"/>
          <w:szCs w:val="24"/>
        </w:rPr>
        <w:t>)</w:t>
      </w:r>
      <w:r w:rsidRPr="0085114B">
        <w:rPr>
          <w:rFonts w:ascii="Tahoma" w:hAnsi="Tahoma" w:cs="Tahoma"/>
          <w:color w:val="000000" w:themeColor="text1"/>
          <w:sz w:val="24"/>
          <w:szCs w:val="24"/>
        </w:rPr>
        <w:t xml:space="preserve"> </w:t>
      </w:r>
      <w:r w:rsidR="00950FA0" w:rsidRPr="0085114B">
        <w:rPr>
          <w:rFonts w:ascii="Tahoma" w:hAnsi="Tahoma" w:cs="Tahoma"/>
          <w:color w:val="000000" w:themeColor="text1"/>
          <w:sz w:val="24"/>
          <w:szCs w:val="24"/>
        </w:rPr>
        <w:t>whichever is later.</w:t>
      </w:r>
      <w:r w:rsidR="00B55BA4" w:rsidRPr="0085114B">
        <w:rPr>
          <w:rFonts w:ascii="Tahoma" w:hAnsi="Tahoma" w:cs="Tahoma"/>
          <w:color w:val="000000" w:themeColor="text1"/>
          <w:sz w:val="24"/>
          <w:szCs w:val="24"/>
        </w:rPr>
        <w:t xml:space="preserve"> </w:t>
      </w:r>
      <w:r w:rsidR="00EC1DF8" w:rsidRPr="0085114B">
        <w:rPr>
          <w:rFonts w:ascii="Tahoma" w:hAnsi="Tahoma" w:cs="Tahoma"/>
          <w:color w:val="000000" w:themeColor="text1"/>
          <w:sz w:val="24"/>
          <w:szCs w:val="24"/>
        </w:rPr>
        <w:t>Contractor shall be given a grace period of</w:t>
      </w:r>
      <w:r w:rsidR="004A2A8F" w:rsidRPr="0085114B">
        <w:rPr>
          <w:rFonts w:ascii="Tahoma" w:hAnsi="Tahoma" w:cs="Tahoma"/>
          <w:color w:val="000000" w:themeColor="text1"/>
          <w:sz w:val="24"/>
          <w:szCs w:val="24"/>
        </w:rPr>
        <w:t xml:space="preserve"> </w:t>
      </w:r>
      <w:r w:rsidR="0052131D" w:rsidRPr="0085114B">
        <w:rPr>
          <w:rFonts w:ascii="Tahoma" w:hAnsi="Tahoma" w:cs="Tahoma"/>
          <w:color w:val="000000" w:themeColor="text1"/>
          <w:sz w:val="24"/>
          <w:szCs w:val="24"/>
        </w:rPr>
        <w:t xml:space="preserve">15 days </w:t>
      </w:r>
      <w:r w:rsidR="00EC1DF8" w:rsidRPr="0085114B">
        <w:rPr>
          <w:rFonts w:ascii="Tahoma" w:hAnsi="Tahoma" w:cs="Tahoma"/>
          <w:color w:val="000000" w:themeColor="text1"/>
          <w:sz w:val="24"/>
          <w:szCs w:val="24"/>
        </w:rPr>
        <w:t xml:space="preserve">for mobilization without change in minimum assured quantity of 160 </w:t>
      </w:r>
      <w:proofErr w:type="spellStart"/>
      <w:r w:rsidR="00EC1DF8" w:rsidRPr="0085114B">
        <w:rPr>
          <w:rFonts w:ascii="Tahoma" w:hAnsi="Tahoma" w:cs="Tahoma"/>
          <w:color w:val="000000" w:themeColor="text1"/>
          <w:sz w:val="24"/>
          <w:szCs w:val="24"/>
        </w:rPr>
        <w:t>kms</w:t>
      </w:r>
      <w:proofErr w:type="spellEnd"/>
      <w:r w:rsidR="00EC1DF8" w:rsidRPr="0085114B">
        <w:rPr>
          <w:rFonts w:ascii="Tahoma" w:hAnsi="Tahoma" w:cs="Tahoma"/>
          <w:color w:val="000000" w:themeColor="text1"/>
          <w:sz w:val="24"/>
          <w:szCs w:val="24"/>
        </w:rPr>
        <w:t xml:space="preserve"> as indicated in Para</w:t>
      </w:r>
      <w:r w:rsidR="004E7B99" w:rsidRPr="0085114B">
        <w:rPr>
          <w:rFonts w:ascii="Tahoma" w:hAnsi="Tahoma" w:cs="Tahoma"/>
          <w:color w:val="000000" w:themeColor="text1"/>
          <w:sz w:val="24"/>
          <w:szCs w:val="24"/>
        </w:rPr>
        <w:t xml:space="preserve"> 1.6.</w:t>
      </w:r>
    </w:p>
    <w:p w14:paraId="2393085E" w14:textId="77777777" w:rsidR="007C7173" w:rsidRPr="0085114B" w:rsidRDefault="007C7173" w:rsidP="00107D1E">
      <w:pPr>
        <w:spacing w:after="0" w:line="240" w:lineRule="auto"/>
        <w:ind w:left="841"/>
        <w:jc w:val="both"/>
        <w:rPr>
          <w:rFonts w:ascii="Tahoma" w:hAnsi="Tahoma" w:cs="Tahoma"/>
          <w:b/>
          <w:bCs/>
          <w:color w:val="000000" w:themeColor="text1"/>
          <w:sz w:val="24"/>
          <w:szCs w:val="24"/>
        </w:rPr>
      </w:pPr>
    </w:p>
    <w:p w14:paraId="1B61382F" w14:textId="3AA65BCB" w:rsidR="00AA6F50" w:rsidRPr="0085114B" w:rsidRDefault="007C7173" w:rsidP="00107D1E">
      <w:pPr>
        <w:spacing w:after="0" w:line="240" w:lineRule="auto"/>
        <w:ind w:left="1201"/>
        <w:jc w:val="both"/>
        <w:rPr>
          <w:rFonts w:ascii="Tahoma" w:hAnsi="Tahoma" w:cs="Tahoma"/>
          <w:b/>
          <w:bCs/>
          <w:color w:val="000000" w:themeColor="text1"/>
          <w:sz w:val="24"/>
          <w:szCs w:val="24"/>
        </w:rPr>
      </w:pPr>
      <w:r w:rsidRPr="0085114B">
        <w:rPr>
          <w:rFonts w:ascii="Tahoma" w:hAnsi="Tahoma" w:cs="Tahoma"/>
          <w:b/>
          <w:bCs/>
          <w:color w:val="000000" w:themeColor="text1"/>
          <w:sz w:val="24"/>
          <w:szCs w:val="24"/>
        </w:rPr>
        <w:t>Illustration:</w:t>
      </w:r>
    </w:p>
    <w:p w14:paraId="6333CC95" w14:textId="094C6CCB" w:rsidR="00A9145F" w:rsidRPr="0085114B" w:rsidRDefault="00F2022A" w:rsidP="00107D1E">
      <w:pPr>
        <w:spacing w:after="0" w:line="240" w:lineRule="auto"/>
        <w:ind w:left="1201"/>
        <w:jc w:val="both"/>
        <w:rPr>
          <w:rFonts w:ascii="Tahoma" w:hAnsi="Tahoma" w:cs="Tahoma"/>
          <w:color w:val="000000" w:themeColor="text1"/>
          <w:sz w:val="24"/>
          <w:szCs w:val="24"/>
        </w:rPr>
      </w:pPr>
      <w:r w:rsidRPr="0085114B">
        <w:rPr>
          <w:rFonts w:ascii="Tahoma" w:hAnsi="Tahoma" w:cs="Tahoma"/>
          <w:color w:val="000000" w:themeColor="text1"/>
          <w:sz w:val="24"/>
          <w:szCs w:val="24"/>
          <w:lang w:eastAsia="en-IN"/>
        </w:rPr>
        <w:t xml:space="preserve">Case 1: </w:t>
      </w:r>
      <w:r w:rsidR="00AA6F50" w:rsidRPr="0085114B">
        <w:rPr>
          <w:rFonts w:ascii="Tahoma" w:hAnsi="Tahoma" w:cs="Tahoma"/>
          <w:color w:val="000000" w:themeColor="text1"/>
          <w:sz w:val="24"/>
          <w:szCs w:val="24"/>
          <w:lang w:eastAsia="en-IN"/>
        </w:rPr>
        <w:t xml:space="preserve">If mobilization date for the first season works out during ongoing </w:t>
      </w:r>
      <w:r w:rsidR="00C15FBF" w:rsidRPr="0085114B">
        <w:rPr>
          <w:rFonts w:ascii="Tahoma" w:hAnsi="Tahoma" w:cs="Tahoma"/>
          <w:color w:val="000000" w:themeColor="text1"/>
          <w:sz w:val="24"/>
          <w:szCs w:val="24"/>
          <w:lang w:eastAsia="en-IN"/>
        </w:rPr>
        <w:t xml:space="preserve">construction </w:t>
      </w:r>
      <w:r w:rsidR="00AA6F50" w:rsidRPr="0085114B">
        <w:rPr>
          <w:rFonts w:ascii="Tahoma" w:hAnsi="Tahoma" w:cs="Tahoma"/>
          <w:color w:val="000000" w:themeColor="text1"/>
          <w:sz w:val="24"/>
          <w:szCs w:val="24"/>
          <w:lang w:eastAsia="en-IN"/>
        </w:rPr>
        <w:t xml:space="preserve">season, contractor </w:t>
      </w:r>
      <w:r w:rsidR="00A56B74" w:rsidRPr="0085114B">
        <w:rPr>
          <w:rFonts w:ascii="Tahoma" w:hAnsi="Tahoma" w:cs="Tahoma"/>
          <w:color w:val="000000" w:themeColor="text1"/>
          <w:sz w:val="24"/>
          <w:szCs w:val="24"/>
          <w:lang w:eastAsia="en-IN"/>
        </w:rPr>
        <w:t>may mobilize</w:t>
      </w:r>
      <w:r w:rsidR="00AA6F50" w:rsidRPr="0085114B">
        <w:rPr>
          <w:rFonts w:ascii="Tahoma" w:hAnsi="Tahoma" w:cs="Tahoma"/>
          <w:color w:val="000000" w:themeColor="text1"/>
          <w:sz w:val="24"/>
          <w:szCs w:val="24"/>
          <w:lang w:eastAsia="en-IN"/>
        </w:rPr>
        <w:t xml:space="preserve"> marine spread </w:t>
      </w:r>
      <w:r w:rsidR="007220C8" w:rsidRPr="0085114B">
        <w:rPr>
          <w:rFonts w:ascii="Tahoma" w:hAnsi="Tahoma" w:cs="Tahoma"/>
          <w:color w:val="000000" w:themeColor="text1"/>
          <w:sz w:val="24"/>
          <w:szCs w:val="24"/>
          <w:lang w:eastAsia="en-IN"/>
        </w:rPr>
        <w:t xml:space="preserve">in the same season </w:t>
      </w:r>
      <w:r w:rsidR="00AA6F50" w:rsidRPr="0085114B">
        <w:rPr>
          <w:rFonts w:ascii="Tahoma" w:hAnsi="Tahoma" w:cs="Tahoma"/>
          <w:color w:val="000000" w:themeColor="text1"/>
          <w:sz w:val="24"/>
          <w:szCs w:val="24"/>
          <w:lang w:eastAsia="en-IN"/>
        </w:rPr>
        <w:t xml:space="preserve">upon </w:t>
      </w:r>
      <w:r w:rsidR="00892A23" w:rsidRPr="0085114B">
        <w:rPr>
          <w:rFonts w:ascii="Tahoma" w:hAnsi="Tahoma" w:cs="Tahoma"/>
          <w:color w:val="000000" w:themeColor="text1"/>
          <w:sz w:val="24"/>
          <w:szCs w:val="24"/>
          <w:lang w:eastAsia="en-IN"/>
        </w:rPr>
        <w:t>mutual consent</w:t>
      </w:r>
      <w:r w:rsidR="00EC6DB7" w:rsidRPr="0085114B">
        <w:rPr>
          <w:rFonts w:ascii="Tahoma" w:hAnsi="Tahoma" w:cs="Tahoma"/>
          <w:color w:val="000000" w:themeColor="text1"/>
          <w:sz w:val="24"/>
          <w:szCs w:val="24"/>
          <w:lang w:eastAsia="en-IN"/>
        </w:rPr>
        <w:t xml:space="preserve"> with same terms and conditions</w:t>
      </w:r>
      <w:r w:rsidR="00AA6F50" w:rsidRPr="0085114B">
        <w:rPr>
          <w:rFonts w:ascii="Tahoma" w:hAnsi="Tahoma" w:cs="Tahoma"/>
          <w:color w:val="000000" w:themeColor="text1"/>
          <w:sz w:val="24"/>
          <w:szCs w:val="24"/>
          <w:lang w:eastAsia="en-IN"/>
        </w:rPr>
        <w:t>.</w:t>
      </w:r>
      <w:r w:rsidR="007220C8" w:rsidRPr="0085114B">
        <w:rPr>
          <w:rFonts w:ascii="Tahoma" w:hAnsi="Tahoma" w:cs="Tahoma"/>
          <w:color w:val="000000" w:themeColor="text1"/>
          <w:sz w:val="24"/>
          <w:szCs w:val="24"/>
          <w:lang w:eastAsia="en-IN"/>
        </w:rPr>
        <w:t xml:space="preserve"> Further, </w:t>
      </w:r>
      <w:r w:rsidR="007220C8" w:rsidRPr="0085114B">
        <w:rPr>
          <w:rFonts w:ascii="Tahoma" w:hAnsi="Tahoma" w:cs="Tahoma"/>
          <w:color w:val="000000" w:themeColor="text1"/>
          <w:sz w:val="24"/>
          <w:szCs w:val="24"/>
        </w:rPr>
        <w:t>first time mobilization of marine spread may be done earlier than 04 months</w:t>
      </w:r>
      <w:r w:rsidR="00F17BD5" w:rsidRPr="0085114B">
        <w:rPr>
          <w:rFonts w:ascii="Tahoma" w:hAnsi="Tahoma" w:cs="Tahoma"/>
          <w:color w:val="000000" w:themeColor="text1"/>
          <w:sz w:val="24"/>
          <w:szCs w:val="24"/>
        </w:rPr>
        <w:t>, upon mutual consent</w:t>
      </w:r>
      <w:r w:rsidR="007220C8" w:rsidRPr="0085114B">
        <w:rPr>
          <w:rFonts w:ascii="Tahoma" w:hAnsi="Tahoma" w:cs="Tahoma"/>
          <w:color w:val="000000" w:themeColor="text1"/>
          <w:sz w:val="24"/>
          <w:szCs w:val="24"/>
        </w:rPr>
        <w:t>.</w:t>
      </w:r>
      <w:r w:rsidR="00B24A38" w:rsidRPr="0085114B">
        <w:rPr>
          <w:rFonts w:ascii="Tahoma" w:hAnsi="Tahoma" w:cs="Tahoma"/>
          <w:color w:val="000000" w:themeColor="text1"/>
          <w:sz w:val="24"/>
          <w:szCs w:val="24"/>
        </w:rPr>
        <w:t xml:space="preserve"> Minimum assured quantity will be based on </w:t>
      </w:r>
      <w:proofErr w:type="spellStart"/>
      <w:r w:rsidR="00B24A38" w:rsidRPr="0085114B">
        <w:rPr>
          <w:rFonts w:ascii="Tahoma" w:hAnsi="Tahoma" w:cs="Tahoma"/>
          <w:color w:val="000000" w:themeColor="text1"/>
          <w:sz w:val="24"/>
          <w:szCs w:val="24"/>
        </w:rPr>
        <w:t>prorat</w:t>
      </w:r>
      <w:r w:rsidR="00DA6B3C" w:rsidRPr="0085114B">
        <w:rPr>
          <w:rFonts w:ascii="Tahoma" w:hAnsi="Tahoma" w:cs="Tahoma"/>
          <w:color w:val="000000" w:themeColor="text1"/>
          <w:sz w:val="24"/>
          <w:szCs w:val="24"/>
        </w:rPr>
        <w:t>a</w:t>
      </w:r>
      <w:proofErr w:type="spellEnd"/>
      <w:r w:rsidR="00B24A38" w:rsidRPr="0085114B">
        <w:rPr>
          <w:rFonts w:ascii="Tahoma" w:hAnsi="Tahoma" w:cs="Tahoma"/>
          <w:color w:val="000000" w:themeColor="text1"/>
          <w:sz w:val="24"/>
          <w:szCs w:val="24"/>
        </w:rPr>
        <w:t xml:space="preserve"> basis for the available durat</w:t>
      </w:r>
      <w:r w:rsidR="00CA70F3" w:rsidRPr="0085114B">
        <w:rPr>
          <w:rFonts w:ascii="Tahoma" w:hAnsi="Tahoma" w:cs="Tahoma"/>
          <w:color w:val="000000" w:themeColor="text1"/>
          <w:sz w:val="24"/>
          <w:szCs w:val="24"/>
        </w:rPr>
        <w:t>ion</w:t>
      </w:r>
      <w:r w:rsidR="00533D5C" w:rsidRPr="0085114B">
        <w:rPr>
          <w:rFonts w:ascii="Tahoma" w:hAnsi="Tahoma" w:cs="Tahoma"/>
          <w:color w:val="000000" w:themeColor="text1"/>
          <w:sz w:val="24"/>
          <w:szCs w:val="24"/>
        </w:rPr>
        <w:t xml:space="preserve"> of construction season</w:t>
      </w:r>
      <w:r w:rsidR="00CA70F3" w:rsidRPr="0085114B">
        <w:rPr>
          <w:rFonts w:ascii="Tahoma" w:hAnsi="Tahoma" w:cs="Tahoma"/>
          <w:color w:val="000000" w:themeColor="text1"/>
          <w:sz w:val="24"/>
          <w:szCs w:val="24"/>
        </w:rPr>
        <w:t xml:space="preserve"> post mobilization</w:t>
      </w:r>
      <w:r w:rsidR="00B24A38" w:rsidRPr="0085114B">
        <w:rPr>
          <w:rFonts w:ascii="Tahoma" w:hAnsi="Tahoma" w:cs="Tahoma"/>
          <w:color w:val="000000" w:themeColor="text1"/>
          <w:sz w:val="24"/>
          <w:szCs w:val="24"/>
        </w:rPr>
        <w:t>.</w:t>
      </w:r>
      <w:r w:rsidR="0089418F" w:rsidRPr="0085114B">
        <w:rPr>
          <w:rFonts w:ascii="Tahoma" w:hAnsi="Tahoma" w:cs="Tahoma"/>
          <w:color w:val="000000" w:themeColor="text1"/>
          <w:sz w:val="24"/>
          <w:szCs w:val="24"/>
        </w:rPr>
        <w:t xml:space="preserve"> As brought out above, </w:t>
      </w:r>
      <w:r w:rsidR="0089418F" w:rsidRPr="0085114B">
        <w:rPr>
          <w:rFonts w:ascii="Tahoma" w:hAnsi="Tahoma" w:cs="Tahoma"/>
          <w:color w:val="000000" w:themeColor="text1"/>
          <w:sz w:val="24"/>
          <w:szCs w:val="24"/>
          <w:lang w:eastAsia="en-IN"/>
        </w:rPr>
        <w:t xml:space="preserve">the said </w:t>
      </w:r>
      <w:r w:rsidR="00C33333" w:rsidRPr="0085114B">
        <w:rPr>
          <w:rFonts w:ascii="Tahoma" w:hAnsi="Tahoma" w:cs="Tahoma"/>
          <w:color w:val="000000" w:themeColor="text1"/>
          <w:sz w:val="24"/>
          <w:szCs w:val="24"/>
          <w:lang w:eastAsia="en-IN"/>
        </w:rPr>
        <w:t>season shall be over and above 5</w:t>
      </w:r>
      <w:r w:rsidR="0089418F" w:rsidRPr="0085114B">
        <w:rPr>
          <w:rFonts w:ascii="Tahoma" w:hAnsi="Tahoma" w:cs="Tahoma"/>
          <w:color w:val="000000" w:themeColor="text1"/>
          <w:sz w:val="24"/>
          <w:szCs w:val="24"/>
          <w:lang w:eastAsia="en-IN"/>
        </w:rPr>
        <w:t xml:space="preserve"> </w:t>
      </w:r>
      <w:r w:rsidR="007B4839" w:rsidRPr="0085114B">
        <w:rPr>
          <w:rFonts w:ascii="Tahoma" w:hAnsi="Tahoma" w:cs="Tahoma"/>
          <w:color w:val="000000" w:themeColor="text1"/>
          <w:sz w:val="24"/>
          <w:szCs w:val="24"/>
          <w:lang w:eastAsia="en-IN"/>
        </w:rPr>
        <w:t>seasons</w:t>
      </w:r>
      <w:r w:rsidR="00884B93" w:rsidRPr="0085114B">
        <w:rPr>
          <w:rFonts w:ascii="Tahoma" w:hAnsi="Tahoma" w:cs="Tahoma"/>
          <w:color w:val="000000" w:themeColor="text1"/>
          <w:sz w:val="24"/>
          <w:szCs w:val="24"/>
          <w:lang w:eastAsia="en-IN"/>
        </w:rPr>
        <w:t xml:space="preserve"> </w:t>
      </w:r>
      <w:r w:rsidR="0089418F" w:rsidRPr="0085114B">
        <w:rPr>
          <w:rFonts w:ascii="Tahoma" w:hAnsi="Tahoma" w:cs="Tahoma"/>
          <w:color w:val="000000" w:themeColor="text1"/>
          <w:sz w:val="24"/>
          <w:szCs w:val="24"/>
          <w:lang w:eastAsia="en-IN"/>
        </w:rPr>
        <w:t>firm period as envisaged in the tender.</w:t>
      </w:r>
    </w:p>
    <w:p w14:paraId="1DD15E16" w14:textId="771958BC" w:rsidR="00B24A38" w:rsidRPr="0085114B" w:rsidRDefault="00B24A38" w:rsidP="00107D1E">
      <w:pPr>
        <w:spacing w:after="0" w:line="240" w:lineRule="auto"/>
        <w:ind w:left="1201"/>
        <w:jc w:val="both"/>
        <w:rPr>
          <w:rFonts w:ascii="Tahoma" w:hAnsi="Tahoma" w:cs="Tahoma"/>
          <w:color w:val="000000" w:themeColor="text1"/>
          <w:sz w:val="24"/>
          <w:szCs w:val="24"/>
          <w:lang w:eastAsia="en-IN"/>
        </w:rPr>
      </w:pPr>
    </w:p>
    <w:p w14:paraId="0AB45496" w14:textId="7F1231E7" w:rsidR="004C0F51" w:rsidRPr="0085114B" w:rsidRDefault="00F2022A" w:rsidP="00107D1E">
      <w:pPr>
        <w:spacing w:after="0" w:line="240" w:lineRule="auto"/>
        <w:ind w:left="1201"/>
        <w:jc w:val="both"/>
        <w:rPr>
          <w:rFonts w:ascii="Tahoma" w:hAnsi="Tahoma" w:cs="Tahoma"/>
          <w:b/>
          <w:bCs/>
          <w:color w:val="000000" w:themeColor="text1"/>
          <w:sz w:val="24"/>
          <w:szCs w:val="24"/>
        </w:rPr>
      </w:pPr>
      <w:r w:rsidRPr="0085114B">
        <w:rPr>
          <w:rFonts w:ascii="Tahoma" w:hAnsi="Tahoma" w:cs="Tahoma"/>
          <w:color w:val="000000" w:themeColor="text1"/>
          <w:sz w:val="24"/>
          <w:szCs w:val="24"/>
          <w:lang w:eastAsia="en-IN"/>
        </w:rPr>
        <w:t xml:space="preserve">Case 2: </w:t>
      </w:r>
      <w:r w:rsidR="00B24A38" w:rsidRPr="0085114B">
        <w:rPr>
          <w:rFonts w:ascii="Tahoma" w:hAnsi="Tahoma" w:cs="Tahoma"/>
          <w:color w:val="000000" w:themeColor="text1"/>
          <w:sz w:val="24"/>
          <w:szCs w:val="24"/>
          <w:lang w:eastAsia="en-IN"/>
        </w:rPr>
        <w:t xml:space="preserve">If mobilization for the first season works out </w:t>
      </w:r>
      <w:r w:rsidR="00CA70F3" w:rsidRPr="0085114B">
        <w:rPr>
          <w:rFonts w:ascii="Tahoma" w:hAnsi="Tahoma" w:cs="Tahoma"/>
          <w:color w:val="000000" w:themeColor="text1"/>
          <w:sz w:val="24"/>
          <w:szCs w:val="24"/>
          <w:lang w:eastAsia="en-IN"/>
        </w:rPr>
        <w:t xml:space="preserve">as </w:t>
      </w:r>
      <w:r w:rsidR="00B24A38" w:rsidRPr="0085114B">
        <w:rPr>
          <w:rFonts w:ascii="Tahoma" w:hAnsi="Tahoma" w:cs="Tahoma"/>
          <w:color w:val="000000" w:themeColor="text1"/>
          <w:sz w:val="24"/>
          <w:szCs w:val="24"/>
          <w:lang w:eastAsia="en-IN"/>
        </w:rPr>
        <w:t>16</w:t>
      </w:r>
      <w:r w:rsidR="00B24A38" w:rsidRPr="0085114B">
        <w:rPr>
          <w:rFonts w:ascii="Tahoma" w:hAnsi="Tahoma" w:cs="Tahoma"/>
          <w:color w:val="000000" w:themeColor="text1"/>
          <w:sz w:val="24"/>
          <w:szCs w:val="24"/>
          <w:vertAlign w:val="superscript"/>
          <w:lang w:eastAsia="en-IN"/>
        </w:rPr>
        <w:t>th</w:t>
      </w:r>
      <w:r w:rsidR="00B24A38" w:rsidRPr="0085114B">
        <w:rPr>
          <w:rFonts w:ascii="Tahoma" w:hAnsi="Tahoma" w:cs="Tahoma"/>
          <w:color w:val="000000" w:themeColor="text1"/>
          <w:sz w:val="24"/>
          <w:szCs w:val="24"/>
          <w:lang w:eastAsia="en-IN"/>
        </w:rPr>
        <w:t xml:space="preserve"> Oct, Contractor to deploy required Marine spread i.e. </w:t>
      </w:r>
      <w:proofErr w:type="spellStart"/>
      <w:r w:rsidR="00B24A38" w:rsidRPr="0085114B">
        <w:rPr>
          <w:rFonts w:ascii="Tahoma" w:hAnsi="Tahoma" w:cs="Tahoma"/>
          <w:color w:val="000000" w:themeColor="text1"/>
          <w:sz w:val="24"/>
          <w:szCs w:val="24"/>
          <w:lang w:eastAsia="en-IN"/>
        </w:rPr>
        <w:t>Pipelay</w:t>
      </w:r>
      <w:proofErr w:type="spellEnd"/>
      <w:r w:rsidR="00B24A38" w:rsidRPr="0085114B">
        <w:rPr>
          <w:rFonts w:ascii="Tahoma" w:hAnsi="Tahoma" w:cs="Tahoma"/>
          <w:color w:val="000000" w:themeColor="text1"/>
          <w:sz w:val="24"/>
          <w:szCs w:val="24"/>
          <w:lang w:eastAsia="en-IN"/>
        </w:rPr>
        <w:t xml:space="preserve"> barge for </w:t>
      </w:r>
      <w:r w:rsidR="00765FD7" w:rsidRPr="0085114B">
        <w:rPr>
          <w:rFonts w:ascii="Tahoma" w:hAnsi="Tahoma" w:cs="Tahoma"/>
          <w:color w:val="000000" w:themeColor="text1"/>
          <w:sz w:val="24"/>
          <w:szCs w:val="24"/>
          <w:lang w:eastAsia="en-IN"/>
        </w:rPr>
        <w:t xml:space="preserve">commencing </w:t>
      </w:r>
      <w:proofErr w:type="spellStart"/>
      <w:r w:rsidR="00B24A38" w:rsidRPr="0085114B">
        <w:rPr>
          <w:rFonts w:ascii="Tahoma" w:hAnsi="Tahoma" w:cs="Tahoma"/>
          <w:color w:val="000000" w:themeColor="text1"/>
          <w:sz w:val="24"/>
          <w:szCs w:val="24"/>
          <w:lang w:eastAsia="en-IN"/>
        </w:rPr>
        <w:t>pipelaying</w:t>
      </w:r>
      <w:proofErr w:type="spellEnd"/>
      <w:r w:rsidR="00B24A38" w:rsidRPr="0085114B">
        <w:rPr>
          <w:rFonts w:ascii="Tahoma" w:hAnsi="Tahoma" w:cs="Tahoma"/>
          <w:color w:val="000000" w:themeColor="text1"/>
          <w:sz w:val="24"/>
          <w:szCs w:val="24"/>
          <w:lang w:eastAsia="en-IN"/>
        </w:rPr>
        <w:t xml:space="preserve"> </w:t>
      </w:r>
      <w:r w:rsidR="00765FD7" w:rsidRPr="0085114B">
        <w:rPr>
          <w:rFonts w:ascii="Tahoma" w:hAnsi="Tahoma" w:cs="Tahoma"/>
          <w:color w:val="000000" w:themeColor="text1"/>
          <w:sz w:val="24"/>
          <w:szCs w:val="24"/>
          <w:lang w:eastAsia="en-IN"/>
        </w:rPr>
        <w:t>from</w:t>
      </w:r>
      <w:r w:rsidR="00B24A38" w:rsidRPr="0085114B">
        <w:rPr>
          <w:rFonts w:ascii="Tahoma" w:hAnsi="Tahoma" w:cs="Tahoma"/>
          <w:color w:val="000000" w:themeColor="text1"/>
          <w:sz w:val="24"/>
          <w:szCs w:val="24"/>
          <w:lang w:eastAsia="en-IN"/>
        </w:rPr>
        <w:t xml:space="preserve"> 16</w:t>
      </w:r>
      <w:r w:rsidR="00B24A38" w:rsidRPr="0085114B">
        <w:rPr>
          <w:rFonts w:ascii="Tahoma" w:hAnsi="Tahoma" w:cs="Tahoma"/>
          <w:color w:val="000000" w:themeColor="text1"/>
          <w:sz w:val="24"/>
          <w:szCs w:val="24"/>
          <w:vertAlign w:val="superscript"/>
          <w:lang w:eastAsia="en-IN"/>
        </w:rPr>
        <w:t>th</w:t>
      </w:r>
      <w:r w:rsidR="00B24A38" w:rsidRPr="0085114B">
        <w:rPr>
          <w:rFonts w:ascii="Tahoma" w:hAnsi="Tahoma" w:cs="Tahoma"/>
          <w:color w:val="000000" w:themeColor="text1"/>
          <w:sz w:val="24"/>
          <w:szCs w:val="24"/>
          <w:lang w:eastAsia="en-IN"/>
        </w:rPr>
        <w:t xml:space="preserve"> Oct.</w:t>
      </w:r>
      <w:r w:rsidR="004C0F51" w:rsidRPr="0085114B">
        <w:rPr>
          <w:rFonts w:ascii="Tahoma" w:hAnsi="Tahoma" w:cs="Tahoma"/>
          <w:color w:val="000000" w:themeColor="text1"/>
          <w:sz w:val="24"/>
          <w:szCs w:val="24"/>
        </w:rPr>
        <w:t xml:space="preserve"> </w:t>
      </w:r>
    </w:p>
    <w:p w14:paraId="76C01124" w14:textId="5D579A1E" w:rsidR="00B24A38" w:rsidRPr="0085114B" w:rsidRDefault="00B24A38" w:rsidP="000A7AEC">
      <w:pPr>
        <w:spacing w:after="0" w:line="240" w:lineRule="auto"/>
        <w:jc w:val="both"/>
        <w:rPr>
          <w:rFonts w:ascii="Tahoma" w:hAnsi="Tahoma" w:cs="Tahoma"/>
          <w:color w:val="000000" w:themeColor="text1"/>
          <w:sz w:val="24"/>
          <w:szCs w:val="24"/>
          <w:lang w:eastAsia="en-IN"/>
        </w:rPr>
      </w:pPr>
    </w:p>
    <w:p w14:paraId="3C34CD88" w14:textId="77777777" w:rsidR="00F2022A" w:rsidRPr="0085114B" w:rsidRDefault="00F2022A" w:rsidP="00B24A38">
      <w:pPr>
        <w:spacing w:after="0" w:line="240" w:lineRule="auto"/>
        <w:ind w:left="1843"/>
        <w:jc w:val="both"/>
        <w:rPr>
          <w:rFonts w:ascii="Tahoma" w:hAnsi="Tahoma" w:cs="Tahoma"/>
          <w:color w:val="000000" w:themeColor="text1"/>
          <w:sz w:val="24"/>
          <w:szCs w:val="24"/>
          <w:lang w:eastAsia="en-IN"/>
        </w:rPr>
      </w:pPr>
    </w:p>
    <w:p w14:paraId="7E4A99D1" w14:textId="3569D251" w:rsidR="00B24A38" w:rsidRPr="0085114B" w:rsidRDefault="00F2022A" w:rsidP="00107D1E">
      <w:pPr>
        <w:spacing w:after="0" w:line="240" w:lineRule="auto"/>
        <w:ind w:left="1201"/>
        <w:jc w:val="both"/>
        <w:rPr>
          <w:rFonts w:ascii="Tahoma" w:hAnsi="Tahoma" w:cs="Tahoma"/>
          <w:color w:val="000000" w:themeColor="text1"/>
          <w:sz w:val="24"/>
          <w:szCs w:val="24"/>
          <w:lang w:eastAsia="en-IN"/>
        </w:rPr>
      </w:pPr>
      <w:r w:rsidRPr="0085114B">
        <w:rPr>
          <w:rFonts w:ascii="Tahoma" w:hAnsi="Tahoma" w:cs="Tahoma"/>
          <w:color w:val="000000" w:themeColor="text1"/>
          <w:sz w:val="24"/>
          <w:szCs w:val="24"/>
          <w:lang w:eastAsia="en-IN"/>
        </w:rPr>
        <w:t xml:space="preserve">For subsequent </w:t>
      </w:r>
      <w:r w:rsidR="00533D5C" w:rsidRPr="0085114B">
        <w:rPr>
          <w:rFonts w:ascii="Tahoma" w:hAnsi="Tahoma" w:cs="Tahoma"/>
          <w:color w:val="000000" w:themeColor="text1"/>
          <w:sz w:val="24"/>
          <w:szCs w:val="24"/>
          <w:lang w:eastAsia="en-IN"/>
        </w:rPr>
        <w:t>Construction</w:t>
      </w:r>
      <w:r w:rsidRPr="0085114B">
        <w:rPr>
          <w:rFonts w:ascii="Tahoma" w:hAnsi="Tahoma" w:cs="Tahoma"/>
          <w:color w:val="000000" w:themeColor="text1"/>
          <w:sz w:val="24"/>
          <w:szCs w:val="24"/>
          <w:lang w:eastAsia="en-IN"/>
        </w:rPr>
        <w:t xml:space="preserve"> seasons </w:t>
      </w:r>
      <w:r w:rsidR="00B24A38" w:rsidRPr="0085114B">
        <w:rPr>
          <w:rFonts w:ascii="Tahoma" w:hAnsi="Tahoma" w:cs="Tahoma"/>
          <w:color w:val="000000" w:themeColor="text1"/>
          <w:sz w:val="24"/>
          <w:szCs w:val="24"/>
          <w:lang w:eastAsia="en-IN"/>
        </w:rPr>
        <w:t>in both the cases</w:t>
      </w:r>
      <w:r w:rsidR="00F35988" w:rsidRPr="0085114B">
        <w:rPr>
          <w:rFonts w:ascii="Tahoma" w:hAnsi="Tahoma" w:cs="Tahoma"/>
          <w:color w:val="000000" w:themeColor="text1"/>
          <w:sz w:val="24"/>
          <w:szCs w:val="24"/>
          <w:lang w:eastAsia="en-IN"/>
        </w:rPr>
        <w:t xml:space="preserve"> above</w:t>
      </w:r>
      <w:r w:rsidRPr="0085114B">
        <w:rPr>
          <w:rFonts w:ascii="Tahoma" w:hAnsi="Tahoma" w:cs="Tahoma"/>
          <w:color w:val="000000" w:themeColor="text1"/>
          <w:sz w:val="24"/>
          <w:szCs w:val="24"/>
          <w:lang w:eastAsia="en-IN"/>
        </w:rPr>
        <w:t xml:space="preserve">, Contractor shall mobilize and </w:t>
      </w:r>
      <w:r w:rsidRPr="0085114B">
        <w:rPr>
          <w:rFonts w:ascii="Tahoma" w:hAnsi="Tahoma" w:cs="Tahoma"/>
          <w:color w:val="000000" w:themeColor="text1"/>
          <w:sz w:val="24"/>
          <w:szCs w:val="24"/>
          <w:lang w:eastAsia="en-IN"/>
        </w:rPr>
        <w:lastRenderedPageBreak/>
        <w:t xml:space="preserve">deploy the </w:t>
      </w:r>
      <w:r w:rsidRPr="0085114B">
        <w:rPr>
          <w:rFonts w:ascii="Tahoma" w:hAnsi="Tahoma" w:cs="Tahoma"/>
          <w:color w:val="000000" w:themeColor="text1"/>
          <w:sz w:val="24"/>
          <w:szCs w:val="24"/>
        </w:rPr>
        <w:t xml:space="preserve">required Marine spread i.e. </w:t>
      </w:r>
      <w:proofErr w:type="spellStart"/>
      <w:r w:rsidRPr="0085114B">
        <w:rPr>
          <w:rFonts w:ascii="Tahoma" w:hAnsi="Tahoma" w:cs="Tahoma"/>
          <w:color w:val="000000" w:themeColor="text1"/>
          <w:sz w:val="24"/>
          <w:szCs w:val="24"/>
        </w:rPr>
        <w:t>pipelay</w:t>
      </w:r>
      <w:proofErr w:type="spellEnd"/>
      <w:r w:rsidRPr="0085114B">
        <w:rPr>
          <w:rFonts w:ascii="Tahoma" w:hAnsi="Tahoma" w:cs="Tahoma"/>
          <w:color w:val="000000" w:themeColor="text1"/>
          <w:sz w:val="24"/>
          <w:szCs w:val="24"/>
        </w:rPr>
        <w:t xml:space="preserve"> barge</w:t>
      </w:r>
      <w:r w:rsidR="00643624" w:rsidRPr="0085114B">
        <w:rPr>
          <w:rFonts w:ascii="Tahoma" w:hAnsi="Tahoma" w:cs="Tahoma"/>
          <w:color w:val="000000" w:themeColor="text1"/>
          <w:sz w:val="24"/>
          <w:szCs w:val="24"/>
        </w:rPr>
        <w:t xml:space="preserve"> for commencing </w:t>
      </w:r>
      <w:proofErr w:type="spellStart"/>
      <w:r w:rsidR="00643624" w:rsidRPr="0085114B">
        <w:rPr>
          <w:rFonts w:ascii="Tahoma" w:hAnsi="Tahoma" w:cs="Tahoma"/>
          <w:color w:val="000000" w:themeColor="text1"/>
          <w:sz w:val="24"/>
          <w:szCs w:val="24"/>
        </w:rPr>
        <w:t>pipelay</w:t>
      </w:r>
      <w:proofErr w:type="spellEnd"/>
      <w:r w:rsidR="00643624" w:rsidRPr="0085114B">
        <w:rPr>
          <w:rFonts w:ascii="Tahoma" w:hAnsi="Tahoma" w:cs="Tahoma"/>
          <w:color w:val="000000" w:themeColor="text1"/>
          <w:sz w:val="24"/>
          <w:szCs w:val="24"/>
        </w:rPr>
        <w:t xml:space="preserve"> from  </w:t>
      </w:r>
      <w:r w:rsidRPr="0085114B">
        <w:rPr>
          <w:rFonts w:ascii="Tahoma" w:hAnsi="Tahoma" w:cs="Tahoma"/>
          <w:color w:val="000000" w:themeColor="text1"/>
          <w:sz w:val="24"/>
          <w:szCs w:val="24"/>
        </w:rPr>
        <w:t>16</w:t>
      </w:r>
      <w:r w:rsidRPr="0085114B">
        <w:rPr>
          <w:rFonts w:ascii="Tahoma" w:hAnsi="Tahoma" w:cs="Tahoma"/>
          <w:color w:val="000000" w:themeColor="text1"/>
          <w:sz w:val="24"/>
          <w:szCs w:val="24"/>
          <w:vertAlign w:val="superscript"/>
        </w:rPr>
        <w:t>th</w:t>
      </w:r>
      <w:r w:rsidRPr="0085114B">
        <w:rPr>
          <w:rFonts w:ascii="Tahoma" w:hAnsi="Tahoma" w:cs="Tahoma"/>
          <w:color w:val="000000" w:themeColor="text1"/>
          <w:sz w:val="24"/>
          <w:szCs w:val="24"/>
        </w:rPr>
        <w:t xml:space="preserve"> Oct.</w:t>
      </w:r>
      <w:r w:rsidR="004C0F51" w:rsidRPr="0085114B">
        <w:rPr>
          <w:rFonts w:ascii="Tahoma" w:hAnsi="Tahoma" w:cs="Tahoma"/>
          <w:color w:val="000000" w:themeColor="text1"/>
          <w:sz w:val="24"/>
          <w:szCs w:val="24"/>
        </w:rPr>
        <w:t xml:space="preserve"> </w:t>
      </w:r>
    </w:p>
    <w:p w14:paraId="5CC05958" w14:textId="77777777" w:rsidR="000F640E" w:rsidRPr="0085114B" w:rsidRDefault="000F640E" w:rsidP="00107D1E">
      <w:pPr>
        <w:spacing w:after="0" w:line="240" w:lineRule="auto"/>
        <w:ind w:left="1604"/>
        <w:jc w:val="both"/>
        <w:rPr>
          <w:rFonts w:ascii="Tahoma" w:hAnsi="Tahoma" w:cs="Tahoma"/>
          <w:b/>
          <w:bCs/>
          <w:color w:val="000000" w:themeColor="text1"/>
          <w:sz w:val="24"/>
          <w:szCs w:val="24"/>
        </w:rPr>
      </w:pPr>
    </w:p>
    <w:p w14:paraId="1FCFFEF2" w14:textId="7FB37D5E" w:rsidR="003E5BCC" w:rsidRPr="0085114B" w:rsidRDefault="003E5BCC" w:rsidP="00107D1E">
      <w:pPr>
        <w:numPr>
          <w:ilvl w:val="0"/>
          <w:numId w:val="9"/>
        </w:numPr>
        <w:tabs>
          <w:tab w:val="clear" w:pos="1080"/>
        </w:tabs>
        <w:spacing w:after="0" w:line="240" w:lineRule="auto"/>
        <w:ind w:left="1604" w:hanging="360"/>
        <w:jc w:val="both"/>
        <w:rPr>
          <w:rFonts w:ascii="Tahoma" w:hAnsi="Tahoma" w:cs="Tahoma"/>
          <w:color w:val="000000" w:themeColor="text1"/>
          <w:sz w:val="24"/>
          <w:szCs w:val="24"/>
        </w:rPr>
      </w:pPr>
      <w:r w:rsidRPr="0085114B">
        <w:rPr>
          <w:rFonts w:ascii="Tahoma" w:hAnsi="Tahoma" w:cs="Tahoma"/>
          <w:snapToGrid w:val="0"/>
          <w:color w:val="000000" w:themeColor="text1"/>
          <w:sz w:val="24"/>
          <w:szCs w:val="24"/>
        </w:rPr>
        <w:t>If the CONTRACTOR fails to mobilize and deploy t</w:t>
      </w:r>
      <w:r w:rsidR="00E909A3" w:rsidRPr="0085114B">
        <w:rPr>
          <w:rFonts w:ascii="Tahoma" w:hAnsi="Tahoma" w:cs="Tahoma"/>
          <w:snapToGrid w:val="0"/>
          <w:color w:val="000000" w:themeColor="text1"/>
          <w:sz w:val="24"/>
          <w:szCs w:val="24"/>
        </w:rPr>
        <w:t>he</w:t>
      </w:r>
      <w:r w:rsidR="00E909A3" w:rsidRPr="0085114B">
        <w:rPr>
          <w:rFonts w:ascii="Tahoma" w:hAnsi="Tahoma" w:cs="Tahoma"/>
          <w:color w:val="000000" w:themeColor="text1"/>
          <w:sz w:val="24"/>
          <w:szCs w:val="24"/>
        </w:rPr>
        <w:t xml:space="preserve"> Marine spread i.e. </w:t>
      </w:r>
      <w:proofErr w:type="spellStart"/>
      <w:r w:rsidR="00E909A3" w:rsidRPr="0085114B">
        <w:rPr>
          <w:rFonts w:ascii="Tahoma" w:hAnsi="Tahoma" w:cs="Tahoma"/>
          <w:color w:val="000000" w:themeColor="text1"/>
          <w:sz w:val="24"/>
          <w:szCs w:val="24"/>
        </w:rPr>
        <w:t>pipelay</w:t>
      </w:r>
      <w:proofErr w:type="spellEnd"/>
      <w:r w:rsidR="00E909A3" w:rsidRPr="0085114B">
        <w:rPr>
          <w:rFonts w:ascii="Tahoma" w:hAnsi="Tahoma" w:cs="Tahoma"/>
          <w:color w:val="000000" w:themeColor="text1"/>
          <w:sz w:val="24"/>
          <w:szCs w:val="24"/>
        </w:rPr>
        <w:t xml:space="preserve"> barge  for  commencing </w:t>
      </w:r>
      <w:proofErr w:type="spellStart"/>
      <w:r w:rsidR="00E909A3" w:rsidRPr="0085114B">
        <w:rPr>
          <w:rFonts w:ascii="Tahoma" w:hAnsi="Tahoma" w:cs="Tahoma"/>
          <w:color w:val="000000" w:themeColor="text1"/>
          <w:sz w:val="24"/>
          <w:szCs w:val="24"/>
        </w:rPr>
        <w:t>pipelay</w:t>
      </w:r>
      <w:proofErr w:type="spellEnd"/>
      <w:r w:rsidR="00E909A3" w:rsidRPr="0085114B">
        <w:rPr>
          <w:rFonts w:ascii="Tahoma" w:hAnsi="Tahoma" w:cs="Tahoma"/>
          <w:snapToGrid w:val="0"/>
          <w:color w:val="000000" w:themeColor="text1"/>
          <w:sz w:val="24"/>
          <w:szCs w:val="24"/>
        </w:rPr>
        <w:t xml:space="preserve"> </w:t>
      </w:r>
      <w:r w:rsidRPr="0085114B">
        <w:rPr>
          <w:rFonts w:ascii="Tahoma" w:hAnsi="Tahoma" w:cs="Tahoma"/>
          <w:color w:val="000000" w:themeColor="text1"/>
          <w:sz w:val="24"/>
          <w:szCs w:val="24"/>
        </w:rPr>
        <w:t xml:space="preserve">within the period specified in sub clause (a) above, ONGC shall have, without prejudice to any other right or remedy in law or contract including sub clause (c) below, the right to terminate the contract.  </w:t>
      </w:r>
    </w:p>
    <w:p w14:paraId="7C5888E3" w14:textId="785F3BDF" w:rsidR="002E3267" w:rsidRPr="0085114B" w:rsidRDefault="003E5BCC" w:rsidP="00107D1E">
      <w:pPr>
        <w:numPr>
          <w:ilvl w:val="0"/>
          <w:numId w:val="9"/>
        </w:numPr>
        <w:tabs>
          <w:tab w:val="clear" w:pos="1080"/>
        </w:tabs>
        <w:spacing w:after="0" w:line="240" w:lineRule="auto"/>
        <w:ind w:left="1604" w:hanging="360"/>
        <w:jc w:val="both"/>
        <w:rPr>
          <w:rFonts w:ascii="Tahoma" w:hAnsi="Tahoma" w:cs="Tahoma"/>
          <w:color w:val="000000" w:themeColor="text1"/>
          <w:sz w:val="24"/>
          <w:szCs w:val="24"/>
          <w:u w:val="single"/>
        </w:rPr>
      </w:pPr>
      <w:r w:rsidRPr="0085114B">
        <w:rPr>
          <w:rFonts w:ascii="Tahoma" w:hAnsi="Tahoma" w:cs="Tahoma"/>
          <w:color w:val="000000" w:themeColor="text1"/>
          <w:sz w:val="24"/>
          <w:szCs w:val="24"/>
        </w:rPr>
        <w:t xml:space="preserve">If the contractor is unable to mobilize / deploy and commence the services within the period specified in sub clause (a) above, it may request ONGC for extension of the time with unconditionally agreeing for levy and recovery of LD.   Upon receipt of such a request, ONGC may at its discretion, extend the period of mobilization and shall recover from the contractor, as an ascertained and agreed Liquidated Damages, a sum equivalent to 1/2 % </w:t>
      </w:r>
      <w:r w:rsidRPr="0085114B">
        <w:rPr>
          <w:rFonts w:ascii="Tahoma" w:hAnsi="Tahoma" w:cs="Tahoma"/>
          <w:sz w:val="24"/>
          <w:szCs w:val="24"/>
        </w:rPr>
        <w:t>of</w:t>
      </w:r>
      <w:r w:rsidR="00D168CA" w:rsidRPr="0085114B">
        <w:rPr>
          <w:rFonts w:ascii="Tahoma" w:hAnsi="Tahoma" w:cs="Tahoma"/>
          <w:sz w:val="24"/>
          <w:szCs w:val="24"/>
        </w:rPr>
        <w:t xml:space="preserve"> </w:t>
      </w:r>
      <w:r w:rsidR="0021144F" w:rsidRPr="0085114B">
        <w:rPr>
          <w:rFonts w:ascii="Tahoma" w:hAnsi="Tahoma" w:cs="Tahoma"/>
          <w:sz w:val="24"/>
          <w:szCs w:val="24"/>
        </w:rPr>
        <w:t>respective</w:t>
      </w:r>
      <w:r w:rsidR="00AA7358" w:rsidRPr="0085114B">
        <w:rPr>
          <w:rFonts w:ascii="Tahoma" w:hAnsi="Tahoma" w:cs="Tahoma"/>
          <w:sz w:val="24"/>
          <w:szCs w:val="24"/>
        </w:rPr>
        <w:t xml:space="preserve"> </w:t>
      </w:r>
      <w:r w:rsidR="00D168CA" w:rsidRPr="0085114B">
        <w:rPr>
          <w:rFonts w:ascii="Tahoma" w:hAnsi="Tahoma" w:cs="Tahoma"/>
          <w:sz w:val="24"/>
          <w:szCs w:val="24"/>
        </w:rPr>
        <w:t xml:space="preserve">Season contract value </w:t>
      </w:r>
      <w:r w:rsidR="00130CAA" w:rsidRPr="0085114B">
        <w:rPr>
          <w:rFonts w:ascii="Tahoma" w:hAnsi="Tahoma" w:cs="Tahoma"/>
          <w:sz w:val="24"/>
          <w:szCs w:val="24"/>
        </w:rPr>
        <w:t>of assured quantity</w:t>
      </w:r>
      <w:r w:rsidRPr="0085114B">
        <w:rPr>
          <w:rFonts w:ascii="Tahoma" w:hAnsi="Tahoma" w:cs="Tahoma"/>
          <w:sz w:val="24"/>
          <w:szCs w:val="24"/>
        </w:rPr>
        <w:t xml:space="preserve">, for each week of delay or part   thereof, subject to a maximum of 10% of </w:t>
      </w:r>
      <w:r w:rsidR="001412C3" w:rsidRPr="0085114B">
        <w:rPr>
          <w:rFonts w:ascii="Tahoma" w:hAnsi="Tahoma" w:cs="Tahoma"/>
          <w:sz w:val="24"/>
          <w:szCs w:val="24"/>
        </w:rPr>
        <w:t>respective</w:t>
      </w:r>
      <w:r w:rsidR="002E3267" w:rsidRPr="0085114B">
        <w:rPr>
          <w:rFonts w:ascii="Tahoma" w:hAnsi="Tahoma" w:cs="Tahoma"/>
          <w:sz w:val="24"/>
          <w:szCs w:val="24"/>
        </w:rPr>
        <w:t xml:space="preserve"> Season </w:t>
      </w:r>
      <w:r w:rsidR="002E3267" w:rsidRPr="0085114B">
        <w:rPr>
          <w:rFonts w:ascii="Tahoma" w:hAnsi="Tahoma" w:cs="Tahoma"/>
          <w:color w:val="000000" w:themeColor="text1"/>
          <w:sz w:val="24"/>
          <w:szCs w:val="24"/>
        </w:rPr>
        <w:t>contract value of assured quantity.</w:t>
      </w:r>
    </w:p>
    <w:p w14:paraId="29ECBA44" w14:textId="77777777" w:rsidR="003E5BCC" w:rsidRPr="0085114B" w:rsidRDefault="003E5BCC" w:rsidP="00107D1E">
      <w:pPr>
        <w:numPr>
          <w:ilvl w:val="0"/>
          <w:numId w:val="9"/>
        </w:numPr>
        <w:tabs>
          <w:tab w:val="clear" w:pos="1080"/>
        </w:tabs>
        <w:spacing w:after="0" w:line="240" w:lineRule="auto"/>
        <w:ind w:left="1604" w:hanging="360"/>
        <w:jc w:val="both"/>
        <w:rPr>
          <w:rFonts w:ascii="Tahoma" w:hAnsi="Tahoma" w:cs="Tahoma"/>
          <w:color w:val="000000" w:themeColor="text1"/>
          <w:sz w:val="24"/>
          <w:szCs w:val="24"/>
          <w:u w:val="single"/>
        </w:rPr>
      </w:pPr>
      <w:r w:rsidRPr="0085114B">
        <w:rPr>
          <w:rFonts w:ascii="Tahoma" w:hAnsi="Tahoma" w:cs="Tahoma"/>
          <w:snapToGrid w:val="0"/>
          <w:color w:val="000000" w:themeColor="text1"/>
          <w:sz w:val="24"/>
          <w:szCs w:val="24"/>
        </w:rPr>
        <w:t>The  parties  agree that the sum specified above is not a penalty but a genuine  pre-estimate  of  the loss/damage which will be suffered by ONGC on account of delay  on the   part of the CONTRACTOR and the said amount will be  payable without proof of actual loss or damage caused by such delay.</w:t>
      </w:r>
    </w:p>
    <w:p w14:paraId="6EA13526" w14:textId="574DA85A" w:rsidR="00B26BCE" w:rsidRPr="0085114B" w:rsidRDefault="003E5BCC" w:rsidP="00107D1E">
      <w:pPr>
        <w:numPr>
          <w:ilvl w:val="0"/>
          <w:numId w:val="9"/>
        </w:numPr>
        <w:tabs>
          <w:tab w:val="clear" w:pos="1080"/>
        </w:tabs>
        <w:spacing w:before="240" w:after="120" w:line="240" w:lineRule="auto"/>
        <w:ind w:left="1604" w:hanging="360"/>
        <w:jc w:val="both"/>
        <w:rPr>
          <w:rFonts w:ascii="Tahoma" w:hAnsi="Tahoma" w:cs="Tahoma"/>
          <w:color w:val="000000" w:themeColor="text1"/>
          <w:sz w:val="24"/>
          <w:szCs w:val="24"/>
        </w:rPr>
      </w:pPr>
      <w:r w:rsidRPr="0085114B">
        <w:rPr>
          <w:rFonts w:ascii="Tahoma" w:hAnsi="Tahoma" w:cs="Tahoma"/>
          <w:color w:val="000000" w:themeColor="text1"/>
          <w:sz w:val="24"/>
          <w:szCs w:val="24"/>
        </w:rPr>
        <w:t xml:space="preserve">LD will be calculated </w:t>
      </w:r>
      <w:r w:rsidRPr="0085114B">
        <w:rPr>
          <w:rFonts w:ascii="Tahoma" w:hAnsi="Tahoma" w:cs="Tahoma"/>
          <w:snapToGrid w:val="0"/>
          <w:color w:val="000000" w:themeColor="text1"/>
          <w:sz w:val="24"/>
          <w:szCs w:val="24"/>
        </w:rPr>
        <w:t>on</w:t>
      </w:r>
      <w:r w:rsidRPr="0085114B">
        <w:rPr>
          <w:rFonts w:ascii="Tahoma" w:hAnsi="Tahoma" w:cs="Tahoma"/>
          <w:color w:val="000000" w:themeColor="text1"/>
          <w:sz w:val="24"/>
          <w:szCs w:val="24"/>
        </w:rPr>
        <w:t xml:space="preserve"> the basis of </w:t>
      </w:r>
      <w:r w:rsidR="00845575" w:rsidRPr="0085114B">
        <w:rPr>
          <w:rFonts w:ascii="Tahoma" w:hAnsi="Tahoma" w:cs="Tahoma"/>
          <w:color w:val="000000" w:themeColor="text1"/>
          <w:sz w:val="24"/>
          <w:szCs w:val="24"/>
        </w:rPr>
        <w:t xml:space="preserve">Season contract value of assured quantity </w:t>
      </w:r>
      <w:r w:rsidRPr="0085114B">
        <w:rPr>
          <w:rFonts w:ascii="Tahoma" w:hAnsi="Tahoma" w:cs="Tahoma"/>
          <w:color w:val="000000" w:themeColor="text1"/>
          <w:sz w:val="24"/>
          <w:szCs w:val="24"/>
        </w:rPr>
        <w:t>excluding duties and taxes, where such duties/taxes have been shown separately in the contract.</w:t>
      </w:r>
    </w:p>
    <w:p w14:paraId="4AB32334" w14:textId="5D6F2B4A" w:rsidR="00B14F7F" w:rsidRPr="0085114B" w:rsidRDefault="00F305A5" w:rsidP="00107D1E">
      <w:pPr>
        <w:pStyle w:val="ListParagraph"/>
        <w:numPr>
          <w:ilvl w:val="0"/>
          <w:numId w:val="30"/>
        </w:numPr>
        <w:spacing w:before="240" w:after="120" w:line="240" w:lineRule="auto"/>
        <w:ind w:left="1276"/>
        <w:jc w:val="both"/>
        <w:rPr>
          <w:rFonts w:ascii="Tahoma" w:hAnsi="Tahoma" w:cs="Tahoma"/>
          <w:color w:val="000000" w:themeColor="text1"/>
          <w:sz w:val="24"/>
          <w:szCs w:val="24"/>
        </w:rPr>
      </w:pPr>
      <w:r w:rsidRPr="0085114B">
        <w:rPr>
          <w:rFonts w:ascii="Tahoma" w:hAnsi="Tahoma" w:cs="Tahoma"/>
          <w:b/>
          <w:bCs/>
          <w:color w:val="000000" w:themeColor="text1"/>
          <w:sz w:val="24"/>
          <w:szCs w:val="24"/>
        </w:rPr>
        <w:t>LD on Season wise work</w:t>
      </w:r>
      <w:r w:rsidRPr="0085114B">
        <w:rPr>
          <w:rFonts w:ascii="Tahoma" w:hAnsi="Tahoma" w:cs="Tahoma"/>
          <w:color w:val="000000" w:themeColor="text1"/>
          <w:sz w:val="24"/>
          <w:szCs w:val="24"/>
        </w:rPr>
        <w:t xml:space="preserve">: </w:t>
      </w:r>
      <w:r w:rsidR="00CD2316" w:rsidRPr="0085114B">
        <w:rPr>
          <w:rFonts w:ascii="Tahoma" w:hAnsi="Tahoma" w:cs="Tahoma"/>
          <w:bCs/>
          <w:color w:val="000000" w:themeColor="text1"/>
          <w:sz w:val="24"/>
          <w:szCs w:val="24"/>
        </w:rPr>
        <w:t xml:space="preserve">Time is the essence of the contract. </w:t>
      </w:r>
      <w:r w:rsidR="00B14F7F" w:rsidRPr="0085114B">
        <w:rPr>
          <w:rFonts w:ascii="Tahoma" w:hAnsi="Tahoma" w:cs="Tahoma"/>
          <w:bCs/>
          <w:color w:val="000000" w:themeColor="text1"/>
          <w:sz w:val="24"/>
          <w:szCs w:val="24"/>
        </w:rPr>
        <w:t>If</w:t>
      </w:r>
      <w:r w:rsidR="00B14F7F" w:rsidRPr="0085114B">
        <w:rPr>
          <w:rFonts w:ascii="Tahoma" w:hAnsi="Tahoma" w:cs="Tahoma"/>
          <w:color w:val="000000" w:themeColor="text1"/>
          <w:sz w:val="24"/>
          <w:szCs w:val="24"/>
        </w:rPr>
        <w:t xml:space="preserve"> the </w:t>
      </w:r>
      <w:r w:rsidR="00B14F7F" w:rsidRPr="0085114B">
        <w:rPr>
          <w:rFonts w:ascii="Tahoma" w:hAnsi="Tahoma" w:cs="Tahoma"/>
          <w:b/>
          <w:bCs/>
          <w:color w:val="000000" w:themeColor="text1"/>
          <w:sz w:val="24"/>
          <w:szCs w:val="24"/>
        </w:rPr>
        <w:t>Contractor</w:t>
      </w:r>
      <w:r w:rsidR="00B14F7F" w:rsidRPr="0085114B">
        <w:rPr>
          <w:rFonts w:ascii="Tahoma" w:hAnsi="Tahoma" w:cs="Tahoma"/>
          <w:color w:val="000000" w:themeColor="text1"/>
          <w:sz w:val="24"/>
          <w:szCs w:val="24"/>
        </w:rPr>
        <w:t xml:space="preserve"> is not able to</w:t>
      </w:r>
      <w:r w:rsidR="00CD2316" w:rsidRPr="0085114B">
        <w:rPr>
          <w:rFonts w:ascii="Tahoma" w:hAnsi="Tahoma" w:cs="Tahoma"/>
          <w:color w:val="000000" w:themeColor="text1"/>
          <w:sz w:val="24"/>
          <w:szCs w:val="24"/>
        </w:rPr>
        <w:t xml:space="preserve"> complete &amp; </w:t>
      </w:r>
      <w:r w:rsidR="00B14F7F" w:rsidRPr="0085114B">
        <w:rPr>
          <w:rFonts w:ascii="Tahoma" w:hAnsi="Tahoma" w:cs="Tahoma"/>
          <w:color w:val="000000" w:themeColor="text1"/>
          <w:sz w:val="24"/>
          <w:szCs w:val="24"/>
        </w:rPr>
        <w:t xml:space="preserve"> handover minimum cumulative length of </w:t>
      </w:r>
      <w:r w:rsidR="00A71DD0" w:rsidRPr="0085114B">
        <w:rPr>
          <w:rFonts w:ascii="Tahoma" w:hAnsi="Tahoma" w:cs="Tahoma"/>
          <w:color w:val="000000" w:themeColor="text1"/>
          <w:sz w:val="24"/>
          <w:szCs w:val="24"/>
        </w:rPr>
        <w:t>16</w:t>
      </w:r>
      <w:r w:rsidR="00B14F7F" w:rsidRPr="0085114B">
        <w:rPr>
          <w:rFonts w:ascii="Tahoma" w:hAnsi="Tahoma" w:cs="Tahoma"/>
          <w:color w:val="000000" w:themeColor="text1"/>
          <w:sz w:val="24"/>
          <w:szCs w:val="24"/>
        </w:rPr>
        <w:t>0KM</w:t>
      </w:r>
      <w:r w:rsidR="00792A81" w:rsidRPr="0085114B">
        <w:rPr>
          <w:rFonts w:ascii="Tahoma" w:hAnsi="Tahoma" w:cs="Tahoma"/>
          <w:color w:val="000000" w:themeColor="text1"/>
          <w:sz w:val="24"/>
          <w:szCs w:val="24"/>
        </w:rPr>
        <w:t xml:space="preserve"> </w:t>
      </w:r>
      <w:r w:rsidR="00B14F7F" w:rsidRPr="0085114B">
        <w:rPr>
          <w:rFonts w:ascii="Tahoma" w:hAnsi="Tahoma" w:cs="Tahoma"/>
          <w:color w:val="000000" w:themeColor="text1"/>
          <w:sz w:val="24"/>
          <w:szCs w:val="24"/>
        </w:rPr>
        <w:t>Pipeline segments in its entirety as per scope in each season</w:t>
      </w:r>
      <w:r w:rsidR="00FA5CB5" w:rsidRPr="0085114B">
        <w:rPr>
          <w:rFonts w:ascii="Tahoma" w:hAnsi="Tahoma" w:cs="Tahoma"/>
          <w:color w:val="000000" w:themeColor="text1"/>
          <w:sz w:val="24"/>
          <w:szCs w:val="24"/>
        </w:rPr>
        <w:t xml:space="preserve"> (from 16</w:t>
      </w:r>
      <w:r w:rsidR="00FA5CB5" w:rsidRPr="0085114B">
        <w:rPr>
          <w:rFonts w:ascii="Tahoma" w:hAnsi="Tahoma" w:cs="Tahoma"/>
          <w:color w:val="000000" w:themeColor="text1"/>
          <w:sz w:val="24"/>
          <w:szCs w:val="24"/>
          <w:vertAlign w:val="superscript"/>
        </w:rPr>
        <w:t>th</w:t>
      </w:r>
      <w:r w:rsidR="00FA5CB5" w:rsidRPr="0085114B">
        <w:rPr>
          <w:rFonts w:ascii="Tahoma" w:hAnsi="Tahoma" w:cs="Tahoma"/>
          <w:color w:val="000000" w:themeColor="text1"/>
          <w:sz w:val="24"/>
          <w:szCs w:val="24"/>
        </w:rPr>
        <w:t xml:space="preserve"> Oct to 15</w:t>
      </w:r>
      <w:r w:rsidR="00FA5CB5" w:rsidRPr="0085114B">
        <w:rPr>
          <w:rFonts w:ascii="Tahoma" w:hAnsi="Tahoma" w:cs="Tahoma"/>
          <w:color w:val="000000" w:themeColor="text1"/>
          <w:sz w:val="24"/>
          <w:szCs w:val="24"/>
          <w:vertAlign w:val="superscript"/>
        </w:rPr>
        <w:t>th</w:t>
      </w:r>
      <w:r w:rsidR="00FA5CB5" w:rsidRPr="0085114B">
        <w:rPr>
          <w:rFonts w:ascii="Tahoma" w:hAnsi="Tahoma" w:cs="Tahoma"/>
          <w:color w:val="000000" w:themeColor="text1"/>
          <w:sz w:val="24"/>
          <w:szCs w:val="24"/>
        </w:rPr>
        <w:t xml:space="preserve"> May)</w:t>
      </w:r>
      <w:r w:rsidR="00B14F7F" w:rsidRPr="0085114B">
        <w:rPr>
          <w:rFonts w:ascii="Tahoma" w:hAnsi="Tahoma" w:cs="Tahoma"/>
          <w:color w:val="000000" w:themeColor="text1"/>
          <w:sz w:val="24"/>
          <w:szCs w:val="24"/>
        </w:rPr>
        <w:t xml:space="preserve">, in such cases, </w:t>
      </w:r>
      <w:r w:rsidR="00CC7AB1" w:rsidRPr="0085114B">
        <w:rPr>
          <w:rFonts w:ascii="Tahoma" w:hAnsi="Tahoma" w:cs="Tahoma"/>
          <w:color w:val="000000" w:themeColor="text1"/>
          <w:sz w:val="24"/>
          <w:szCs w:val="24"/>
        </w:rPr>
        <w:t xml:space="preserve">Company can terminate or levy </w:t>
      </w:r>
      <w:r w:rsidR="00B14F7F" w:rsidRPr="0085114B">
        <w:rPr>
          <w:rFonts w:ascii="Tahoma" w:hAnsi="Tahoma" w:cs="Tahoma"/>
          <w:color w:val="000000" w:themeColor="text1"/>
          <w:sz w:val="24"/>
          <w:szCs w:val="24"/>
        </w:rPr>
        <w:t>LD on the balance s</w:t>
      </w:r>
      <w:r w:rsidR="00CB58F1" w:rsidRPr="0085114B">
        <w:rPr>
          <w:rFonts w:ascii="Tahoma" w:hAnsi="Tahoma" w:cs="Tahoma"/>
          <w:color w:val="000000" w:themeColor="text1"/>
          <w:sz w:val="24"/>
          <w:szCs w:val="24"/>
        </w:rPr>
        <w:t>cope of work</w:t>
      </w:r>
      <w:r w:rsidR="00B14F7F" w:rsidRPr="0085114B">
        <w:rPr>
          <w:rFonts w:ascii="Tahoma" w:hAnsi="Tahoma" w:cs="Tahoma"/>
          <w:color w:val="000000" w:themeColor="text1"/>
          <w:sz w:val="24"/>
          <w:szCs w:val="24"/>
        </w:rPr>
        <w:t xml:space="preserve"> </w:t>
      </w:r>
      <w:r w:rsidR="00CC7AB1" w:rsidRPr="0085114B">
        <w:rPr>
          <w:rFonts w:ascii="Tahoma" w:hAnsi="Tahoma" w:cs="Tahoma"/>
          <w:color w:val="000000" w:themeColor="text1"/>
          <w:sz w:val="24"/>
          <w:szCs w:val="24"/>
        </w:rPr>
        <w:t>as below.</w:t>
      </w:r>
    </w:p>
    <w:p w14:paraId="6A09EC62" w14:textId="77777777" w:rsidR="00CD2316" w:rsidRPr="0085114B" w:rsidRDefault="00CD2316" w:rsidP="00CD2316">
      <w:pPr>
        <w:pStyle w:val="ListParagraph"/>
        <w:spacing w:before="240" w:after="120" w:line="240" w:lineRule="auto"/>
        <w:ind w:left="1418"/>
        <w:jc w:val="both"/>
        <w:rPr>
          <w:rFonts w:ascii="Tahoma" w:hAnsi="Tahoma" w:cs="Tahoma"/>
          <w:b/>
          <w:bCs/>
          <w:color w:val="000000" w:themeColor="text1"/>
          <w:sz w:val="24"/>
          <w:szCs w:val="24"/>
        </w:rPr>
      </w:pPr>
    </w:p>
    <w:p w14:paraId="39B2F0AB" w14:textId="1C32C6C6" w:rsidR="00CD2316" w:rsidRPr="0085114B" w:rsidRDefault="00CD2316" w:rsidP="007B75C6">
      <w:pPr>
        <w:ind w:left="1276" w:right="-54" w:firstLine="19"/>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If the Contractor fails to complete the entire specified work by the scheduled completion Date</w:t>
      </w:r>
      <w:r w:rsidR="00424BEF" w:rsidRPr="0085114B">
        <w:rPr>
          <w:rFonts w:ascii="Tahoma" w:eastAsia="Times New Roman" w:hAnsi="Tahoma" w:cs="Tahoma"/>
          <w:color w:val="000000" w:themeColor="text1"/>
          <w:sz w:val="24"/>
          <w:szCs w:val="24"/>
        </w:rPr>
        <w:t xml:space="preserve"> (i.e. 15</w:t>
      </w:r>
      <w:r w:rsidR="00424BEF" w:rsidRPr="0085114B">
        <w:rPr>
          <w:rFonts w:ascii="Tahoma" w:eastAsia="Times New Roman" w:hAnsi="Tahoma" w:cs="Tahoma"/>
          <w:color w:val="000000" w:themeColor="text1"/>
          <w:sz w:val="24"/>
          <w:szCs w:val="24"/>
          <w:vertAlign w:val="superscript"/>
        </w:rPr>
        <w:t>th</w:t>
      </w:r>
      <w:r w:rsidR="00424BEF" w:rsidRPr="0085114B">
        <w:rPr>
          <w:rFonts w:ascii="Tahoma" w:eastAsia="Times New Roman" w:hAnsi="Tahoma" w:cs="Tahoma"/>
          <w:color w:val="000000" w:themeColor="text1"/>
          <w:sz w:val="24"/>
          <w:szCs w:val="24"/>
        </w:rPr>
        <w:t xml:space="preserve"> May for every season)</w:t>
      </w:r>
      <w:r w:rsidRPr="0085114B">
        <w:rPr>
          <w:rFonts w:ascii="Tahoma" w:eastAsia="Times New Roman" w:hAnsi="Tahoma" w:cs="Tahoma"/>
          <w:color w:val="000000" w:themeColor="text1"/>
          <w:sz w:val="24"/>
          <w:szCs w:val="24"/>
        </w:rPr>
        <w:t xml:space="preserve"> as brought out at </w:t>
      </w:r>
      <w:r w:rsidR="00452DD8" w:rsidRPr="0085114B">
        <w:rPr>
          <w:rFonts w:ascii="Tahoma" w:eastAsia="Times New Roman" w:hAnsi="Tahoma" w:cs="Tahoma"/>
          <w:color w:val="000000" w:themeColor="text1"/>
          <w:sz w:val="24"/>
          <w:szCs w:val="24"/>
        </w:rPr>
        <w:t xml:space="preserve">GCC clause </w:t>
      </w:r>
      <w:r w:rsidRPr="0085114B">
        <w:rPr>
          <w:rFonts w:ascii="Tahoma" w:eastAsia="Times New Roman" w:hAnsi="Tahoma" w:cs="Tahoma"/>
          <w:color w:val="000000" w:themeColor="text1"/>
          <w:sz w:val="24"/>
          <w:szCs w:val="24"/>
        </w:rPr>
        <w:t>6.3.1.1, company may without prejudice to any other right or remedy available to it under the Contract or Law:</w:t>
      </w:r>
    </w:p>
    <w:p w14:paraId="28068613" w14:textId="77777777" w:rsidR="00CD2316" w:rsidRPr="0085114B" w:rsidRDefault="00CD2316" w:rsidP="007B75C6">
      <w:pPr>
        <w:ind w:left="1295" w:right="-54"/>
        <w:jc w:val="both"/>
        <w:rPr>
          <w:rFonts w:ascii="Tahoma" w:eastAsia="Times New Roman" w:hAnsi="Tahoma" w:cs="Tahoma"/>
          <w:color w:val="000000" w:themeColor="text1"/>
          <w:sz w:val="24"/>
          <w:szCs w:val="24"/>
        </w:rPr>
      </w:pPr>
      <w:proofErr w:type="spellStart"/>
      <w:r w:rsidRPr="0085114B">
        <w:rPr>
          <w:rFonts w:ascii="Tahoma" w:eastAsia="Times New Roman" w:hAnsi="Tahoma" w:cs="Tahoma"/>
          <w:color w:val="000000" w:themeColor="text1"/>
          <w:sz w:val="24"/>
          <w:szCs w:val="24"/>
        </w:rPr>
        <w:t>i</w:t>
      </w:r>
      <w:proofErr w:type="spellEnd"/>
      <w:r w:rsidRPr="0085114B">
        <w:rPr>
          <w:rFonts w:ascii="Tahoma" w:eastAsia="Times New Roman" w:hAnsi="Tahoma" w:cs="Tahoma"/>
          <w:color w:val="000000" w:themeColor="text1"/>
          <w:sz w:val="24"/>
          <w:szCs w:val="24"/>
        </w:rPr>
        <w:t>) Recover from the Contractor as ascertained and agreed liquidated damages and not by way of penalty, as under:</w:t>
      </w:r>
    </w:p>
    <w:p w14:paraId="0290A864" w14:textId="28013132" w:rsidR="001C1589" w:rsidRPr="0085114B" w:rsidRDefault="00CD2316" w:rsidP="007B75C6">
      <w:pPr>
        <w:ind w:left="1295"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 xml:space="preserve">In case of delay in completion of </w:t>
      </w:r>
      <w:r w:rsidR="00A60F3C" w:rsidRPr="0085114B">
        <w:rPr>
          <w:rFonts w:ascii="Tahoma" w:eastAsia="Times New Roman" w:hAnsi="Tahoma" w:cs="Tahoma"/>
          <w:color w:val="000000" w:themeColor="text1"/>
          <w:sz w:val="24"/>
          <w:szCs w:val="24"/>
        </w:rPr>
        <w:t>assured quantity</w:t>
      </w:r>
      <w:r w:rsidR="00F406E3" w:rsidRPr="0085114B">
        <w:rPr>
          <w:rFonts w:ascii="Tahoma" w:eastAsia="Times New Roman" w:hAnsi="Tahoma" w:cs="Tahoma"/>
          <w:color w:val="000000" w:themeColor="text1"/>
          <w:sz w:val="24"/>
          <w:szCs w:val="24"/>
        </w:rPr>
        <w:t xml:space="preserve"> of work </w:t>
      </w:r>
      <w:r w:rsidR="00385922" w:rsidRPr="0085114B">
        <w:rPr>
          <w:rFonts w:ascii="Tahoma" w:eastAsia="Times New Roman" w:hAnsi="Tahoma" w:cs="Tahoma"/>
          <w:color w:val="000000" w:themeColor="text1"/>
          <w:sz w:val="24"/>
          <w:szCs w:val="24"/>
        </w:rPr>
        <w:t>(minimum cumulative length of 1</w:t>
      </w:r>
      <w:r w:rsidR="00AD6867" w:rsidRPr="0085114B">
        <w:rPr>
          <w:rFonts w:ascii="Tahoma" w:eastAsia="Times New Roman" w:hAnsi="Tahoma" w:cs="Tahoma"/>
          <w:color w:val="000000" w:themeColor="text1"/>
          <w:sz w:val="24"/>
          <w:szCs w:val="24"/>
        </w:rPr>
        <w:t>6</w:t>
      </w:r>
      <w:r w:rsidR="00385922" w:rsidRPr="0085114B">
        <w:rPr>
          <w:rFonts w:ascii="Tahoma" w:eastAsia="Times New Roman" w:hAnsi="Tahoma" w:cs="Tahoma"/>
          <w:color w:val="000000" w:themeColor="text1"/>
          <w:sz w:val="24"/>
          <w:szCs w:val="24"/>
        </w:rPr>
        <w:t>0km)</w:t>
      </w:r>
      <w:r w:rsidRPr="0085114B">
        <w:rPr>
          <w:rFonts w:ascii="Tahoma" w:eastAsia="Times New Roman" w:hAnsi="Tahoma" w:cs="Tahoma"/>
          <w:color w:val="000000" w:themeColor="text1"/>
          <w:sz w:val="24"/>
          <w:szCs w:val="24"/>
        </w:rPr>
        <w:t xml:space="preserve"> in</w:t>
      </w:r>
      <w:r w:rsidR="00724A1A" w:rsidRPr="0085114B">
        <w:rPr>
          <w:rFonts w:ascii="Tahoma" w:eastAsia="Times New Roman" w:hAnsi="Tahoma" w:cs="Tahoma"/>
          <w:color w:val="000000" w:themeColor="text1"/>
          <w:sz w:val="24"/>
          <w:szCs w:val="24"/>
        </w:rPr>
        <w:t xml:space="preserve"> each season</w:t>
      </w:r>
      <w:r w:rsidRPr="0085114B">
        <w:rPr>
          <w:rFonts w:ascii="Tahoma" w:eastAsia="Times New Roman" w:hAnsi="Tahoma" w:cs="Tahoma"/>
          <w:color w:val="000000" w:themeColor="text1"/>
          <w:sz w:val="24"/>
          <w:szCs w:val="24"/>
        </w:rPr>
        <w:t>, a sum equivalent to ½% (half percent) of</w:t>
      </w:r>
      <w:r w:rsidR="00AD6867" w:rsidRPr="0085114B">
        <w:rPr>
          <w:rFonts w:ascii="Tahoma" w:eastAsia="Times New Roman" w:hAnsi="Tahoma" w:cs="Tahoma"/>
          <w:color w:val="000000" w:themeColor="text1"/>
          <w:sz w:val="24"/>
          <w:szCs w:val="24"/>
        </w:rPr>
        <w:t xml:space="preserve"> </w:t>
      </w:r>
      <w:r w:rsidR="00604645" w:rsidRPr="0085114B">
        <w:rPr>
          <w:rFonts w:ascii="Tahoma" w:eastAsia="Times New Roman" w:hAnsi="Tahoma" w:cs="Tahoma"/>
          <w:color w:val="000000" w:themeColor="text1"/>
          <w:sz w:val="24"/>
          <w:szCs w:val="24"/>
        </w:rPr>
        <w:t xml:space="preserve">balance scope of work </w:t>
      </w:r>
      <w:r w:rsidR="00AD6867" w:rsidRPr="0085114B">
        <w:rPr>
          <w:rFonts w:ascii="Tahoma" w:eastAsia="Times New Roman" w:hAnsi="Tahoma" w:cs="Tahoma"/>
          <w:color w:val="000000" w:themeColor="text1"/>
          <w:sz w:val="24"/>
          <w:szCs w:val="24"/>
        </w:rPr>
        <w:t>of assured quantity</w:t>
      </w:r>
      <w:r w:rsidR="00E4065C" w:rsidRPr="0085114B">
        <w:rPr>
          <w:rFonts w:ascii="Tahoma" w:eastAsia="Times New Roman" w:hAnsi="Tahoma" w:cs="Tahoma"/>
          <w:color w:val="000000" w:themeColor="text1"/>
          <w:sz w:val="24"/>
          <w:szCs w:val="24"/>
        </w:rPr>
        <w:t xml:space="preserve"> during respective</w:t>
      </w:r>
      <w:r w:rsidR="00604645" w:rsidRPr="0085114B">
        <w:rPr>
          <w:rFonts w:ascii="Tahoma" w:eastAsia="Times New Roman" w:hAnsi="Tahoma" w:cs="Tahoma"/>
          <w:color w:val="000000" w:themeColor="text1"/>
          <w:sz w:val="24"/>
          <w:szCs w:val="24"/>
        </w:rPr>
        <w:t xml:space="preserve"> </w:t>
      </w:r>
      <w:r w:rsidR="001412C3" w:rsidRPr="0085114B">
        <w:rPr>
          <w:rFonts w:ascii="Tahoma" w:eastAsia="Times New Roman" w:hAnsi="Tahoma" w:cs="Tahoma"/>
          <w:color w:val="000000" w:themeColor="text1"/>
          <w:sz w:val="24"/>
          <w:szCs w:val="24"/>
        </w:rPr>
        <w:t>Construction Seaso</w:t>
      </w:r>
      <w:bookmarkStart w:id="0" w:name="_GoBack"/>
      <w:bookmarkEnd w:id="0"/>
      <w:r w:rsidR="001412C3" w:rsidRPr="0085114B">
        <w:rPr>
          <w:rFonts w:ascii="Tahoma" w:eastAsia="Times New Roman" w:hAnsi="Tahoma" w:cs="Tahoma"/>
          <w:color w:val="000000" w:themeColor="text1"/>
          <w:sz w:val="24"/>
          <w:szCs w:val="24"/>
        </w:rPr>
        <w:t xml:space="preserve">n </w:t>
      </w:r>
      <w:r w:rsidR="00604645" w:rsidRPr="0085114B">
        <w:rPr>
          <w:rFonts w:ascii="Tahoma" w:eastAsia="Times New Roman" w:hAnsi="Tahoma" w:cs="Tahoma"/>
          <w:color w:val="000000" w:themeColor="text1"/>
          <w:sz w:val="24"/>
          <w:szCs w:val="24"/>
        </w:rPr>
        <w:t>of the season &amp; ¼%</w:t>
      </w:r>
      <w:r w:rsidR="00A87C5B" w:rsidRPr="0085114B">
        <w:rPr>
          <w:rFonts w:ascii="Tahoma" w:eastAsia="Times New Roman" w:hAnsi="Tahoma" w:cs="Tahoma"/>
          <w:color w:val="000000" w:themeColor="text1"/>
          <w:sz w:val="24"/>
          <w:szCs w:val="24"/>
        </w:rPr>
        <w:t>(Quarter percent)</w:t>
      </w:r>
      <w:r w:rsidR="00604645" w:rsidRPr="0085114B">
        <w:rPr>
          <w:rFonts w:ascii="Tahoma" w:eastAsia="Times New Roman" w:hAnsi="Tahoma" w:cs="Tahoma"/>
          <w:color w:val="000000" w:themeColor="text1"/>
          <w:sz w:val="24"/>
          <w:szCs w:val="24"/>
        </w:rPr>
        <w:t xml:space="preserve"> of </w:t>
      </w:r>
      <w:r w:rsidR="00E4065C" w:rsidRPr="0085114B">
        <w:rPr>
          <w:rFonts w:ascii="Tahoma" w:eastAsia="Times New Roman" w:hAnsi="Tahoma" w:cs="Tahoma"/>
          <w:color w:val="000000" w:themeColor="text1"/>
          <w:sz w:val="24"/>
          <w:szCs w:val="24"/>
        </w:rPr>
        <w:t>respective</w:t>
      </w:r>
      <w:r w:rsidR="00604645" w:rsidRPr="0085114B">
        <w:rPr>
          <w:rFonts w:ascii="Tahoma" w:eastAsia="Times New Roman" w:hAnsi="Tahoma" w:cs="Tahoma"/>
          <w:color w:val="000000" w:themeColor="text1"/>
          <w:sz w:val="24"/>
          <w:szCs w:val="24"/>
        </w:rPr>
        <w:t xml:space="preserve"> balance scope of work of assured quantity during Monsoon period</w:t>
      </w:r>
      <w:r w:rsidRPr="0085114B">
        <w:rPr>
          <w:rFonts w:ascii="Tahoma" w:eastAsia="Times New Roman" w:hAnsi="Tahoma" w:cs="Tahoma"/>
          <w:color w:val="000000" w:themeColor="text1"/>
          <w:sz w:val="24"/>
          <w:szCs w:val="24"/>
        </w:rPr>
        <w:t xml:space="preserve">, for each week of delay occurred or part thereof, subject to a maximum of </w:t>
      </w:r>
      <w:r w:rsidR="00A60F3C" w:rsidRPr="0085114B">
        <w:rPr>
          <w:rFonts w:ascii="Tahoma" w:eastAsia="Times New Roman" w:hAnsi="Tahoma" w:cs="Tahoma"/>
          <w:color w:val="000000" w:themeColor="text1"/>
          <w:sz w:val="24"/>
          <w:szCs w:val="24"/>
        </w:rPr>
        <w:t>5</w:t>
      </w:r>
      <w:r w:rsidRPr="0085114B">
        <w:rPr>
          <w:rFonts w:ascii="Tahoma" w:eastAsia="Times New Roman" w:hAnsi="Tahoma" w:cs="Tahoma"/>
          <w:color w:val="000000" w:themeColor="text1"/>
          <w:sz w:val="24"/>
          <w:szCs w:val="24"/>
        </w:rPr>
        <w:t xml:space="preserve">% of </w:t>
      </w:r>
      <w:r w:rsidR="00E4065C" w:rsidRPr="0085114B">
        <w:rPr>
          <w:rFonts w:ascii="Tahoma" w:eastAsia="Times New Roman" w:hAnsi="Tahoma" w:cs="Tahoma"/>
          <w:color w:val="000000" w:themeColor="text1"/>
          <w:sz w:val="24"/>
          <w:szCs w:val="24"/>
        </w:rPr>
        <w:t>respective</w:t>
      </w:r>
      <w:r w:rsidR="00AF1406" w:rsidRPr="0085114B">
        <w:rPr>
          <w:rFonts w:ascii="Tahoma" w:eastAsia="Times New Roman" w:hAnsi="Tahoma" w:cs="Tahoma"/>
          <w:color w:val="000000" w:themeColor="text1"/>
          <w:sz w:val="24"/>
          <w:szCs w:val="24"/>
        </w:rPr>
        <w:t xml:space="preserve"> </w:t>
      </w:r>
      <w:r w:rsidR="001C1589" w:rsidRPr="0085114B">
        <w:rPr>
          <w:rFonts w:ascii="Tahoma" w:eastAsia="Times New Roman" w:hAnsi="Tahoma" w:cs="Tahoma"/>
          <w:color w:val="000000" w:themeColor="text1"/>
          <w:sz w:val="24"/>
          <w:szCs w:val="24"/>
        </w:rPr>
        <w:t>balance scope of work of assured quantity.</w:t>
      </w:r>
    </w:p>
    <w:p w14:paraId="1D524937" w14:textId="09DFB369" w:rsidR="00CD2316" w:rsidRPr="0085114B" w:rsidRDefault="00CD2316" w:rsidP="007B75C6">
      <w:pPr>
        <w:ind w:left="1295"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 xml:space="preserve">However, if contractor has completed certain part of the work within the scheduled completion </w:t>
      </w:r>
      <w:r w:rsidRPr="0085114B">
        <w:rPr>
          <w:rFonts w:ascii="Tahoma" w:eastAsia="Times New Roman" w:hAnsi="Tahoma" w:cs="Tahoma"/>
          <w:color w:val="000000" w:themeColor="text1"/>
          <w:sz w:val="24"/>
          <w:szCs w:val="24"/>
        </w:rPr>
        <w:lastRenderedPageBreak/>
        <w:t xml:space="preserve">date and the said part is ready for use and is accepted by ONGC pursuant to </w:t>
      </w:r>
      <w:r w:rsidR="00452DD8" w:rsidRPr="0085114B">
        <w:rPr>
          <w:rFonts w:ascii="Tahoma" w:eastAsia="Times New Roman" w:hAnsi="Tahoma" w:cs="Tahoma"/>
          <w:color w:val="000000" w:themeColor="text1"/>
          <w:sz w:val="24"/>
          <w:szCs w:val="24"/>
        </w:rPr>
        <w:t xml:space="preserve">GCC </w:t>
      </w:r>
      <w:r w:rsidRPr="0085114B">
        <w:rPr>
          <w:rFonts w:ascii="Tahoma" w:eastAsia="Times New Roman" w:hAnsi="Tahoma" w:cs="Tahoma"/>
          <w:color w:val="000000" w:themeColor="text1"/>
          <w:sz w:val="24"/>
          <w:szCs w:val="24"/>
        </w:rPr>
        <w:t>clause No</w:t>
      </w:r>
      <w:r w:rsidR="000E79CB" w:rsidRPr="0085114B">
        <w:rPr>
          <w:rFonts w:ascii="Tahoma" w:eastAsia="Times New Roman" w:hAnsi="Tahoma" w:cs="Tahoma"/>
          <w:color w:val="000000" w:themeColor="text1"/>
          <w:sz w:val="24"/>
          <w:szCs w:val="24"/>
        </w:rPr>
        <w:t>.</w:t>
      </w:r>
      <w:r w:rsidRPr="0085114B">
        <w:rPr>
          <w:rFonts w:ascii="Tahoma" w:eastAsia="Times New Roman" w:hAnsi="Tahoma" w:cs="Tahoma"/>
          <w:color w:val="000000" w:themeColor="text1"/>
          <w:sz w:val="24"/>
          <w:szCs w:val="24"/>
        </w:rPr>
        <w:t xml:space="preserve">5.10.3, then in that event, Liquidated Damages shall be </w:t>
      </w:r>
      <w:proofErr w:type="spellStart"/>
      <w:r w:rsidRPr="0085114B">
        <w:rPr>
          <w:rFonts w:ascii="Tahoma" w:eastAsia="Times New Roman" w:hAnsi="Tahoma" w:cs="Tahoma"/>
          <w:color w:val="000000" w:themeColor="text1"/>
          <w:sz w:val="24"/>
          <w:szCs w:val="24"/>
        </w:rPr>
        <w:t>leviable</w:t>
      </w:r>
      <w:proofErr w:type="spellEnd"/>
      <w:r w:rsidRPr="0085114B">
        <w:rPr>
          <w:rFonts w:ascii="Tahoma" w:eastAsia="Times New Roman" w:hAnsi="Tahoma" w:cs="Tahoma"/>
          <w:color w:val="000000" w:themeColor="text1"/>
          <w:sz w:val="24"/>
          <w:szCs w:val="24"/>
        </w:rPr>
        <w:t xml:space="preserve"> only on the Contract Price for the balance work remaining incomplete as on the scheduled date of completion.</w:t>
      </w:r>
    </w:p>
    <w:p w14:paraId="21A7662C" w14:textId="77777777" w:rsidR="00CD2316" w:rsidRPr="0085114B" w:rsidRDefault="00CD2316" w:rsidP="007B75C6">
      <w:pPr>
        <w:ind w:left="1295" w:right="-54"/>
        <w:jc w:val="both"/>
        <w:rPr>
          <w:rFonts w:ascii="Tahoma" w:eastAsia="Times New Roman" w:hAnsi="Tahoma" w:cs="Tahoma"/>
          <w:b/>
          <w:color w:val="000000" w:themeColor="text1"/>
          <w:sz w:val="24"/>
          <w:szCs w:val="24"/>
        </w:rPr>
      </w:pPr>
      <w:r w:rsidRPr="0085114B">
        <w:rPr>
          <w:rFonts w:ascii="Tahoma" w:eastAsia="Times New Roman" w:hAnsi="Tahoma" w:cs="Tahoma"/>
          <w:b/>
          <w:color w:val="000000" w:themeColor="text1"/>
          <w:sz w:val="24"/>
          <w:szCs w:val="24"/>
        </w:rPr>
        <w:t>Note:</w:t>
      </w:r>
    </w:p>
    <w:p w14:paraId="2E077A81" w14:textId="573EC807" w:rsidR="00CD2316" w:rsidRPr="0085114B" w:rsidRDefault="007B75C6" w:rsidP="007B75C6">
      <w:pPr>
        <w:ind w:left="1295"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w:t>
      </w:r>
      <w:r w:rsidRPr="0085114B">
        <w:rPr>
          <w:rFonts w:ascii="Tahoma" w:eastAsia="Times New Roman" w:hAnsi="Tahoma" w:cs="Tahoma"/>
          <w:color w:val="000000" w:themeColor="text1"/>
          <w:sz w:val="24"/>
          <w:szCs w:val="24"/>
        </w:rPr>
        <w:tab/>
      </w:r>
      <w:r w:rsidR="00CD2316" w:rsidRPr="0085114B">
        <w:rPr>
          <w:rFonts w:ascii="Tahoma" w:eastAsia="Times New Roman" w:hAnsi="Tahoma" w:cs="Tahoma"/>
          <w:color w:val="000000" w:themeColor="text1"/>
          <w:sz w:val="24"/>
          <w:szCs w:val="24"/>
        </w:rPr>
        <w:t>Notwithstanding the for</w:t>
      </w:r>
      <w:r w:rsidR="002073E1" w:rsidRPr="0085114B">
        <w:rPr>
          <w:rFonts w:ascii="Tahoma" w:eastAsia="Times New Roman" w:hAnsi="Tahoma" w:cs="Tahoma"/>
          <w:color w:val="000000" w:themeColor="text1"/>
          <w:sz w:val="24"/>
          <w:szCs w:val="24"/>
        </w:rPr>
        <w:t>e</w:t>
      </w:r>
      <w:r w:rsidR="00CD2316" w:rsidRPr="0085114B">
        <w:rPr>
          <w:rFonts w:ascii="Tahoma" w:eastAsia="Times New Roman" w:hAnsi="Tahoma" w:cs="Tahoma"/>
          <w:color w:val="000000" w:themeColor="text1"/>
          <w:sz w:val="24"/>
          <w:szCs w:val="24"/>
        </w:rPr>
        <w:t xml:space="preserve">going, the Maximum Liquated Damages for  </w:t>
      </w:r>
      <w:r w:rsidR="00943681" w:rsidRPr="0085114B">
        <w:rPr>
          <w:rFonts w:ascii="Tahoma" w:eastAsia="Times New Roman" w:hAnsi="Tahoma" w:cs="Tahoma"/>
          <w:color w:val="000000" w:themeColor="text1"/>
          <w:sz w:val="24"/>
          <w:szCs w:val="24"/>
        </w:rPr>
        <w:t xml:space="preserve">SCC clauses </w:t>
      </w:r>
      <w:r w:rsidR="00593799" w:rsidRPr="0085114B">
        <w:rPr>
          <w:rFonts w:ascii="Tahoma" w:eastAsia="Times New Roman" w:hAnsi="Tahoma" w:cs="Tahoma"/>
          <w:color w:val="000000" w:themeColor="text1"/>
          <w:sz w:val="24"/>
          <w:szCs w:val="24"/>
        </w:rPr>
        <w:t>1</w:t>
      </w:r>
      <w:r w:rsidR="001C1589" w:rsidRPr="0085114B">
        <w:rPr>
          <w:rFonts w:ascii="Tahoma" w:eastAsia="Times New Roman" w:hAnsi="Tahoma" w:cs="Tahoma"/>
          <w:color w:val="000000" w:themeColor="text1"/>
          <w:sz w:val="24"/>
          <w:szCs w:val="24"/>
        </w:rPr>
        <w:t>2</w:t>
      </w:r>
      <w:r w:rsidR="00593799" w:rsidRPr="0085114B">
        <w:rPr>
          <w:rFonts w:ascii="Tahoma" w:eastAsia="Times New Roman" w:hAnsi="Tahoma" w:cs="Tahoma"/>
          <w:color w:val="000000" w:themeColor="text1"/>
          <w:sz w:val="24"/>
          <w:szCs w:val="24"/>
        </w:rPr>
        <w:t xml:space="preserve"> &amp; 1</w:t>
      </w:r>
      <w:r w:rsidR="001C1589" w:rsidRPr="0085114B">
        <w:rPr>
          <w:rFonts w:ascii="Tahoma" w:eastAsia="Times New Roman" w:hAnsi="Tahoma" w:cs="Tahoma"/>
          <w:color w:val="000000" w:themeColor="text1"/>
          <w:sz w:val="24"/>
          <w:szCs w:val="24"/>
        </w:rPr>
        <w:t>3</w:t>
      </w:r>
      <w:r w:rsidR="00943681" w:rsidRPr="0085114B">
        <w:rPr>
          <w:rFonts w:ascii="Tahoma" w:eastAsia="Times New Roman" w:hAnsi="Tahoma" w:cs="Tahoma"/>
          <w:color w:val="000000" w:themeColor="text1"/>
          <w:sz w:val="24"/>
          <w:szCs w:val="24"/>
        </w:rPr>
        <w:t xml:space="preserve"> </w:t>
      </w:r>
      <w:r w:rsidR="00CD2316" w:rsidRPr="0085114B">
        <w:rPr>
          <w:rFonts w:ascii="Tahoma" w:eastAsia="Times New Roman" w:hAnsi="Tahoma" w:cs="Tahoma"/>
          <w:color w:val="000000" w:themeColor="text1"/>
          <w:sz w:val="24"/>
          <w:szCs w:val="24"/>
        </w:rPr>
        <w:t xml:space="preserve">shall not exceed 10% of </w:t>
      </w:r>
      <w:r w:rsidR="00E4065C" w:rsidRPr="0085114B">
        <w:rPr>
          <w:rFonts w:ascii="Tahoma" w:eastAsia="Times New Roman" w:hAnsi="Tahoma" w:cs="Tahoma"/>
          <w:color w:val="000000" w:themeColor="text1"/>
          <w:sz w:val="24"/>
          <w:szCs w:val="24"/>
        </w:rPr>
        <w:t>respective</w:t>
      </w:r>
      <w:r w:rsidR="00C45777" w:rsidRPr="0085114B">
        <w:rPr>
          <w:rFonts w:ascii="Tahoma" w:eastAsia="Times New Roman" w:hAnsi="Tahoma" w:cs="Tahoma"/>
          <w:color w:val="000000" w:themeColor="text1"/>
          <w:sz w:val="24"/>
          <w:szCs w:val="24"/>
        </w:rPr>
        <w:t xml:space="preserve"> Season contract value of assured quantity </w:t>
      </w:r>
      <w:r w:rsidR="00CD2316" w:rsidRPr="0085114B">
        <w:rPr>
          <w:rFonts w:ascii="Tahoma" w:eastAsia="Times New Roman" w:hAnsi="Tahoma" w:cs="Tahoma"/>
          <w:color w:val="000000" w:themeColor="text1"/>
          <w:sz w:val="24"/>
          <w:szCs w:val="24"/>
        </w:rPr>
        <w:t>excluding duties &amp; taxes.</w:t>
      </w:r>
    </w:p>
    <w:p w14:paraId="6FF37C81" w14:textId="4DB31E67" w:rsidR="00CD2316" w:rsidRPr="0085114B" w:rsidRDefault="00CD2316" w:rsidP="007B75C6">
      <w:pPr>
        <w:ind w:left="1295"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w:t>
      </w:r>
      <w:r w:rsidRPr="0085114B">
        <w:rPr>
          <w:rFonts w:ascii="Tahoma" w:eastAsia="Times New Roman" w:hAnsi="Tahoma" w:cs="Tahoma"/>
          <w:color w:val="000000" w:themeColor="text1"/>
          <w:sz w:val="24"/>
          <w:szCs w:val="24"/>
        </w:rPr>
        <w:tab/>
        <w:t xml:space="preserve">For the purpose of calculation of LD, contract price for </w:t>
      </w:r>
      <w:r w:rsidR="00206F9C" w:rsidRPr="0085114B">
        <w:rPr>
          <w:rFonts w:ascii="Tahoma" w:eastAsia="Times New Roman" w:hAnsi="Tahoma" w:cs="Tahoma"/>
          <w:color w:val="000000" w:themeColor="text1"/>
          <w:sz w:val="24"/>
          <w:szCs w:val="24"/>
        </w:rPr>
        <w:t xml:space="preserve"> each season </w:t>
      </w:r>
      <w:r w:rsidRPr="0085114B">
        <w:rPr>
          <w:rFonts w:ascii="Tahoma" w:eastAsia="Times New Roman" w:hAnsi="Tahoma" w:cs="Tahoma"/>
          <w:color w:val="000000" w:themeColor="text1"/>
          <w:sz w:val="24"/>
          <w:szCs w:val="24"/>
        </w:rPr>
        <w:t xml:space="preserve">shall be calculated based on </w:t>
      </w:r>
      <w:r w:rsidR="00473994" w:rsidRPr="0085114B">
        <w:rPr>
          <w:rFonts w:ascii="Tahoma" w:eastAsia="Times New Roman" w:hAnsi="Tahoma" w:cs="Tahoma"/>
          <w:color w:val="000000" w:themeColor="text1"/>
          <w:sz w:val="24"/>
          <w:szCs w:val="24"/>
        </w:rPr>
        <w:t xml:space="preserve">relevant </w:t>
      </w:r>
      <w:r w:rsidRPr="0085114B">
        <w:rPr>
          <w:rFonts w:ascii="Tahoma" w:eastAsia="Times New Roman" w:hAnsi="Tahoma" w:cs="Tahoma"/>
          <w:color w:val="000000" w:themeColor="text1"/>
          <w:sz w:val="24"/>
          <w:szCs w:val="24"/>
        </w:rPr>
        <w:t>prices at</w:t>
      </w:r>
      <w:r w:rsidR="00206F9C" w:rsidRPr="0085114B">
        <w:rPr>
          <w:rFonts w:ascii="Tahoma" w:eastAsia="Times New Roman" w:hAnsi="Tahoma" w:cs="Tahoma"/>
          <w:color w:val="000000" w:themeColor="text1"/>
          <w:sz w:val="24"/>
          <w:szCs w:val="24"/>
        </w:rPr>
        <w:t xml:space="preserve"> A-3. </w:t>
      </w:r>
      <w:r w:rsidRPr="0085114B">
        <w:rPr>
          <w:rFonts w:ascii="Tahoma" w:eastAsia="Times New Roman" w:hAnsi="Tahoma" w:cs="Tahoma"/>
          <w:color w:val="000000" w:themeColor="text1"/>
          <w:sz w:val="24"/>
          <w:szCs w:val="24"/>
        </w:rPr>
        <w:t xml:space="preserve"> </w:t>
      </w:r>
    </w:p>
    <w:p w14:paraId="6AFC524D" w14:textId="49D28AFD" w:rsidR="00CD2316" w:rsidRPr="0085114B" w:rsidRDefault="00CD2316" w:rsidP="007B75C6">
      <w:pPr>
        <w:ind w:left="1295"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w:t>
      </w:r>
      <w:r w:rsidRPr="0085114B">
        <w:rPr>
          <w:rFonts w:ascii="Tahoma" w:eastAsia="Times New Roman" w:hAnsi="Tahoma" w:cs="Tahoma"/>
          <w:color w:val="000000" w:themeColor="text1"/>
          <w:sz w:val="24"/>
          <w:szCs w:val="24"/>
        </w:rPr>
        <w:tab/>
        <w:t>Common items</w:t>
      </w:r>
      <w:r w:rsidR="007A7074" w:rsidRPr="0085114B">
        <w:rPr>
          <w:rFonts w:ascii="Tahoma" w:eastAsia="Times New Roman" w:hAnsi="Tahoma" w:cs="Tahoma"/>
          <w:color w:val="000000" w:themeColor="text1"/>
          <w:sz w:val="24"/>
          <w:szCs w:val="24"/>
        </w:rPr>
        <w:t>,</w:t>
      </w:r>
      <w:r w:rsidR="00C05568" w:rsidRPr="0085114B">
        <w:rPr>
          <w:rFonts w:ascii="Tahoma" w:eastAsia="Times New Roman" w:hAnsi="Tahoma" w:cs="Tahoma"/>
          <w:color w:val="000000" w:themeColor="text1"/>
          <w:sz w:val="24"/>
          <w:szCs w:val="24"/>
        </w:rPr>
        <w:t xml:space="preserve"> </w:t>
      </w:r>
      <w:r w:rsidR="007A7074" w:rsidRPr="0085114B">
        <w:rPr>
          <w:rFonts w:ascii="Tahoma" w:eastAsia="Times New Roman" w:hAnsi="Tahoma" w:cs="Tahoma"/>
          <w:color w:val="000000" w:themeColor="text1"/>
          <w:sz w:val="24"/>
          <w:szCs w:val="24"/>
        </w:rPr>
        <w:t>if any,</w:t>
      </w:r>
      <w:r w:rsidRPr="0085114B">
        <w:rPr>
          <w:rFonts w:ascii="Tahoma" w:eastAsia="Times New Roman" w:hAnsi="Tahoma" w:cs="Tahoma"/>
          <w:color w:val="000000" w:themeColor="text1"/>
          <w:sz w:val="24"/>
          <w:szCs w:val="24"/>
        </w:rPr>
        <w:t xml:space="preserve"> not directly identifiable to the above shall be allocated on prorate basis.</w:t>
      </w:r>
    </w:p>
    <w:p w14:paraId="6CEE5479" w14:textId="77777777" w:rsidR="00CD2316" w:rsidRPr="0085114B" w:rsidRDefault="00CD2316" w:rsidP="000476C6">
      <w:pPr>
        <w:ind w:left="1440" w:right="-54"/>
        <w:jc w:val="center"/>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AND/OR</w:t>
      </w:r>
    </w:p>
    <w:p w14:paraId="38C964B7" w14:textId="77777777" w:rsidR="00CD2316" w:rsidRPr="0085114B" w:rsidRDefault="00CD2316" w:rsidP="00637E59">
      <w:pPr>
        <w:ind w:left="1134"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 xml:space="preserve">ii) Terminate the Contract or a portion or part of the Work thereof. ONGC shall give 14 </w:t>
      </w:r>
      <w:proofErr w:type="spellStart"/>
      <w:r w:rsidRPr="0085114B">
        <w:rPr>
          <w:rFonts w:ascii="Tahoma" w:eastAsia="Times New Roman" w:hAnsi="Tahoma" w:cs="Tahoma"/>
          <w:color w:val="000000" w:themeColor="text1"/>
          <w:sz w:val="24"/>
          <w:szCs w:val="24"/>
        </w:rPr>
        <w:t>days notice</w:t>
      </w:r>
      <w:proofErr w:type="spellEnd"/>
      <w:r w:rsidRPr="0085114B">
        <w:rPr>
          <w:rFonts w:ascii="Tahoma" w:eastAsia="Times New Roman" w:hAnsi="Tahoma" w:cs="Tahoma"/>
          <w:color w:val="000000" w:themeColor="text1"/>
          <w:sz w:val="24"/>
          <w:szCs w:val="24"/>
        </w:rPr>
        <w:t xml:space="preserve"> to the contractor of its intention to terminate the Contract and shall so terminate the contract unless during the 14 </w:t>
      </w:r>
      <w:proofErr w:type="spellStart"/>
      <w:r w:rsidRPr="0085114B">
        <w:rPr>
          <w:rFonts w:ascii="Tahoma" w:eastAsia="Times New Roman" w:hAnsi="Tahoma" w:cs="Tahoma"/>
          <w:color w:val="000000" w:themeColor="text1"/>
          <w:sz w:val="24"/>
          <w:szCs w:val="24"/>
        </w:rPr>
        <w:t>days notice</w:t>
      </w:r>
      <w:proofErr w:type="spellEnd"/>
      <w:r w:rsidRPr="0085114B">
        <w:rPr>
          <w:rFonts w:ascii="Tahoma" w:eastAsia="Times New Roman" w:hAnsi="Tahoma" w:cs="Tahoma"/>
          <w:color w:val="000000" w:themeColor="text1"/>
          <w:sz w:val="24"/>
          <w:szCs w:val="24"/>
        </w:rPr>
        <w:t xml:space="preserve"> period, the Contractor initiates remedial action acceptable to ONGC.</w:t>
      </w:r>
    </w:p>
    <w:p w14:paraId="52FB3A01" w14:textId="6626582D" w:rsidR="00CD2316" w:rsidRPr="0085114B" w:rsidRDefault="00CD2316" w:rsidP="00637E59">
      <w:pPr>
        <w:ind w:left="1134" w:right="-54"/>
        <w:jc w:val="both"/>
        <w:rPr>
          <w:rFonts w:ascii="Tahoma" w:eastAsia="Times New Roman" w:hAnsi="Tahoma" w:cs="Tahoma"/>
          <w:color w:val="000000" w:themeColor="text1"/>
          <w:sz w:val="24"/>
          <w:szCs w:val="24"/>
        </w:rPr>
      </w:pPr>
      <w:r w:rsidRPr="0085114B">
        <w:rPr>
          <w:rFonts w:ascii="Tahoma" w:eastAsia="Times New Roman" w:hAnsi="Tahoma" w:cs="Tahoma"/>
          <w:color w:val="000000" w:themeColor="text1"/>
          <w:sz w:val="24"/>
          <w:szCs w:val="24"/>
        </w:rPr>
        <w:t xml:space="preserve">In case the Contractor is unable to complete the </w:t>
      </w:r>
      <w:r w:rsidR="00143C86" w:rsidRPr="0085114B">
        <w:rPr>
          <w:rFonts w:ascii="Tahoma" w:eastAsia="Times New Roman" w:hAnsi="Tahoma" w:cs="Tahoma"/>
          <w:color w:val="000000" w:themeColor="text1"/>
          <w:sz w:val="24"/>
          <w:szCs w:val="24"/>
        </w:rPr>
        <w:t xml:space="preserve">assigned </w:t>
      </w:r>
      <w:r w:rsidRPr="0085114B">
        <w:rPr>
          <w:rFonts w:ascii="Tahoma" w:eastAsia="Times New Roman" w:hAnsi="Tahoma" w:cs="Tahoma"/>
          <w:color w:val="000000" w:themeColor="text1"/>
          <w:sz w:val="24"/>
          <w:szCs w:val="24"/>
        </w:rPr>
        <w:t>work by the schedule completion date, it may request ONGC before expiry of the scheduled completion date, to allow further time for performance of the contract indicating its willingness to pay the LD amount as agreed at (</w:t>
      </w:r>
      <w:proofErr w:type="spellStart"/>
      <w:r w:rsidRPr="0085114B">
        <w:rPr>
          <w:rFonts w:ascii="Tahoma" w:eastAsia="Times New Roman" w:hAnsi="Tahoma" w:cs="Tahoma"/>
          <w:color w:val="000000" w:themeColor="text1"/>
          <w:sz w:val="24"/>
          <w:szCs w:val="24"/>
        </w:rPr>
        <w:t>i</w:t>
      </w:r>
      <w:proofErr w:type="spellEnd"/>
      <w:r w:rsidRPr="0085114B">
        <w:rPr>
          <w:rFonts w:ascii="Tahoma" w:eastAsia="Times New Roman" w:hAnsi="Tahoma" w:cs="Tahoma"/>
          <w:color w:val="000000" w:themeColor="text1"/>
          <w:sz w:val="24"/>
          <w:szCs w:val="24"/>
        </w:rPr>
        <w:t>) above. ONGC may at its discretion allow further time as requested by the Contractor with or without levy of LD.</w:t>
      </w:r>
    </w:p>
    <w:p w14:paraId="4638EB89" w14:textId="77777777" w:rsidR="00CD2316" w:rsidRPr="0085114B" w:rsidRDefault="00CD2316" w:rsidP="00637E59">
      <w:pPr>
        <w:ind w:left="1134" w:right="-54"/>
        <w:jc w:val="both"/>
        <w:rPr>
          <w:rFonts w:ascii="Tahoma" w:eastAsia="SimSun" w:hAnsi="Tahoma" w:cs="Tahoma"/>
          <w:color w:val="000000" w:themeColor="text1"/>
          <w:sz w:val="24"/>
          <w:szCs w:val="24"/>
        </w:rPr>
      </w:pPr>
      <w:r w:rsidRPr="0085114B">
        <w:rPr>
          <w:rFonts w:ascii="Tahoma" w:eastAsia="Times New Roman" w:hAnsi="Tahoma" w:cs="Tahoma"/>
          <w:color w:val="000000" w:themeColor="text1"/>
          <w:sz w:val="24"/>
          <w:szCs w:val="24"/>
        </w:rPr>
        <w:t>The parties agree that the amount of LD provided herein is a genuine pre-estimate of the loss/damage which will be suffered on account of delay on the part of the Contractor and the said amount shall be payable on demand without there being any proof of the actual loss or damage caused by such delay/ breach.</w:t>
      </w:r>
    </w:p>
    <w:p w14:paraId="6CD2AAEA" w14:textId="73D68144" w:rsidR="00637E59" w:rsidRPr="0085114B" w:rsidRDefault="00CD2316" w:rsidP="00A54DDA">
      <w:pPr>
        <w:pStyle w:val="ListParagraph"/>
        <w:numPr>
          <w:ilvl w:val="0"/>
          <w:numId w:val="30"/>
        </w:numPr>
        <w:spacing w:before="240" w:after="120" w:line="240" w:lineRule="auto"/>
        <w:ind w:left="1276"/>
        <w:jc w:val="both"/>
        <w:rPr>
          <w:rFonts w:ascii="Tahoma" w:hAnsi="Tahoma" w:cs="Tahoma"/>
          <w:color w:val="000000" w:themeColor="text1"/>
          <w:sz w:val="24"/>
          <w:szCs w:val="24"/>
        </w:rPr>
      </w:pPr>
      <w:r w:rsidRPr="0085114B">
        <w:rPr>
          <w:rFonts w:ascii="Tahoma" w:hAnsi="Tahoma" w:cs="Tahoma"/>
          <w:b/>
          <w:color w:val="000000" w:themeColor="text1"/>
          <w:sz w:val="24"/>
          <w:szCs w:val="24"/>
        </w:rPr>
        <w:t xml:space="preserve"> </w:t>
      </w:r>
      <w:r w:rsidR="00B14F7F" w:rsidRPr="0085114B">
        <w:rPr>
          <w:rFonts w:ascii="Tahoma" w:hAnsi="Tahoma" w:cs="Tahoma"/>
          <w:b/>
          <w:color w:val="000000" w:themeColor="text1"/>
          <w:sz w:val="24"/>
          <w:szCs w:val="24"/>
        </w:rPr>
        <w:t xml:space="preserve">Idling / stand-by charges </w:t>
      </w:r>
      <w:r w:rsidR="005423BD" w:rsidRPr="0085114B">
        <w:rPr>
          <w:rFonts w:ascii="Tahoma" w:hAnsi="Tahoma" w:cs="Tahoma"/>
          <w:b/>
          <w:color w:val="000000" w:themeColor="text1"/>
          <w:sz w:val="24"/>
          <w:szCs w:val="24"/>
        </w:rPr>
        <w:t xml:space="preserve">of </w:t>
      </w:r>
      <w:r w:rsidR="00D76898" w:rsidRPr="0085114B">
        <w:rPr>
          <w:rFonts w:ascii="Tahoma" w:hAnsi="Tahoma" w:cs="Tahoma"/>
          <w:b/>
          <w:color w:val="000000" w:themeColor="text1"/>
          <w:sz w:val="24"/>
          <w:szCs w:val="24"/>
        </w:rPr>
        <w:t>Marine Spread</w:t>
      </w:r>
      <w:r w:rsidR="004472BB" w:rsidRPr="0085114B">
        <w:rPr>
          <w:rFonts w:ascii="Tahoma" w:hAnsi="Tahoma" w:cs="Tahoma"/>
          <w:color w:val="000000" w:themeColor="text1"/>
          <w:sz w:val="24"/>
          <w:szCs w:val="24"/>
        </w:rPr>
        <w:t xml:space="preserve">: </w:t>
      </w:r>
      <w:r w:rsidR="00637E59" w:rsidRPr="0085114B">
        <w:rPr>
          <w:rFonts w:ascii="Tahoma" w:hAnsi="Tahoma" w:cs="Tahoma"/>
          <w:color w:val="000000" w:themeColor="text1"/>
          <w:sz w:val="24"/>
          <w:szCs w:val="24"/>
        </w:rPr>
        <w:t>Idle or standby charges for the marine spread due to weather-related delays are not reimbursable, in accordance with GCC Clause 2.3.2.</w:t>
      </w:r>
    </w:p>
    <w:p w14:paraId="68F3C3EC" w14:textId="52BFA972" w:rsidR="00637E59" w:rsidRPr="0085114B" w:rsidRDefault="00637E59" w:rsidP="00637E59">
      <w:pPr>
        <w:spacing w:before="240" w:after="120" w:line="240" w:lineRule="auto"/>
        <w:ind w:left="1276"/>
        <w:jc w:val="both"/>
        <w:rPr>
          <w:rFonts w:ascii="Tahoma" w:hAnsi="Tahoma" w:cs="Tahoma"/>
          <w:color w:val="000000" w:themeColor="text1"/>
          <w:sz w:val="24"/>
          <w:szCs w:val="24"/>
        </w:rPr>
      </w:pPr>
      <w:r w:rsidRPr="0085114B">
        <w:rPr>
          <w:rFonts w:ascii="Tahoma" w:hAnsi="Tahoma" w:cs="Tahoma"/>
          <w:color w:val="000000" w:themeColor="text1"/>
          <w:sz w:val="24"/>
          <w:szCs w:val="24"/>
        </w:rPr>
        <w:t xml:space="preserve">However, if any vessel—excluding the Transportation Spread </w:t>
      </w:r>
      <w:r w:rsidR="001E5413" w:rsidRPr="0085114B">
        <w:rPr>
          <w:rFonts w:ascii="Tahoma" w:hAnsi="Tahoma" w:cs="Tahoma"/>
          <w:color w:val="000000" w:themeColor="text1"/>
          <w:sz w:val="24"/>
          <w:szCs w:val="24"/>
        </w:rPr>
        <w:t xml:space="preserve">as </w:t>
      </w:r>
      <w:r w:rsidRPr="0085114B">
        <w:rPr>
          <w:rFonts w:ascii="Tahoma" w:hAnsi="Tahoma" w:cs="Tahoma"/>
          <w:color w:val="000000" w:themeColor="text1"/>
          <w:sz w:val="24"/>
          <w:szCs w:val="24"/>
        </w:rPr>
        <w:t>specified in A-3 TABLE-I PART C of the Price Schedule (A-3)—goes on standby for more than 12 consecutive hours due to reasons solely attributable to the Company, idle/standby charges shall be payable. This is also applicable in cases of premature demobilization due to reasons solely attributable to ONGC.</w:t>
      </w:r>
    </w:p>
    <w:p w14:paraId="64CA645F" w14:textId="6AB02ABF" w:rsidR="00637E59" w:rsidRPr="0085114B" w:rsidRDefault="00637E59" w:rsidP="00637E59">
      <w:pPr>
        <w:spacing w:before="240" w:after="120" w:line="240" w:lineRule="auto"/>
        <w:ind w:left="1276"/>
        <w:jc w:val="both"/>
        <w:rPr>
          <w:rFonts w:ascii="Tahoma" w:hAnsi="Tahoma" w:cs="Tahoma"/>
          <w:color w:val="000000" w:themeColor="text1"/>
          <w:sz w:val="24"/>
          <w:szCs w:val="24"/>
        </w:rPr>
      </w:pPr>
      <w:r w:rsidRPr="0085114B">
        <w:rPr>
          <w:rFonts w:ascii="Tahoma" w:hAnsi="Tahoma" w:cs="Tahoma"/>
          <w:color w:val="000000" w:themeColor="text1"/>
          <w:sz w:val="24"/>
          <w:szCs w:val="24"/>
        </w:rPr>
        <w:lastRenderedPageBreak/>
        <w:t>Charges will be calculated based on the applicable Day Rate outlined in A-3 and are capped at a cumulative maximum of 15 days per vessel per season.</w:t>
      </w:r>
    </w:p>
    <w:p w14:paraId="7062AAD2" w14:textId="021ED28F" w:rsidR="007E3553" w:rsidRPr="0085114B" w:rsidRDefault="00346736" w:rsidP="00B35BAA">
      <w:pPr>
        <w:pStyle w:val="ListParagraph"/>
        <w:numPr>
          <w:ilvl w:val="0"/>
          <w:numId w:val="30"/>
        </w:numPr>
        <w:spacing w:before="240" w:after="120" w:line="260" w:lineRule="atLeast"/>
        <w:ind w:left="1276" w:right="-39"/>
        <w:jc w:val="both"/>
        <w:rPr>
          <w:rFonts w:ascii="Tahoma" w:hAnsi="Tahoma" w:cs="Tahoma"/>
          <w:color w:val="000000" w:themeColor="text1"/>
          <w:sz w:val="24"/>
          <w:szCs w:val="24"/>
        </w:rPr>
      </w:pPr>
      <w:r w:rsidRPr="0085114B">
        <w:rPr>
          <w:rFonts w:ascii="Tahoma" w:hAnsi="Tahoma" w:cs="Tahoma"/>
          <w:b/>
          <w:color w:val="000000" w:themeColor="text1"/>
          <w:sz w:val="24"/>
          <w:szCs w:val="24"/>
        </w:rPr>
        <w:t>Variation</w:t>
      </w:r>
      <w:r w:rsidRPr="0085114B">
        <w:rPr>
          <w:rFonts w:ascii="Tahoma" w:hAnsi="Tahoma" w:cs="Tahoma"/>
          <w:b/>
          <w:bCs/>
          <w:color w:val="000000" w:themeColor="text1"/>
          <w:sz w:val="24"/>
          <w:szCs w:val="24"/>
          <w:lang w:eastAsia="en-IN"/>
        </w:rPr>
        <w:t xml:space="preserve"> in Quantities:</w:t>
      </w:r>
      <w:r w:rsidR="00637E59" w:rsidRPr="0085114B">
        <w:rPr>
          <w:rFonts w:ascii="Tahoma" w:hAnsi="Tahoma" w:cs="Tahoma"/>
          <w:b/>
          <w:bCs/>
          <w:color w:val="000000" w:themeColor="text1"/>
          <w:sz w:val="24"/>
          <w:szCs w:val="24"/>
          <w:lang w:eastAsia="en-IN"/>
        </w:rPr>
        <w:t xml:space="preserve"> </w:t>
      </w:r>
      <w:r w:rsidRPr="0085114B">
        <w:rPr>
          <w:rFonts w:ascii="Tahoma" w:hAnsi="Tahoma" w:cs="Tahoma"/>
          <w:color w:val="000000" w:themeColor="text1"/>
          <w:sz w:val="24"/>
          <w:szCs w:val="24"/>
        </w:rPr>
        <w:t>The quantities mentioned in the Price Format are only for evaluation purpose. The actual number and quantity may not be equal to the quantities indicated in the Price Format and the company shall have the right to increase or decrease the quantities of such items during the execution of contract</w:t>
      </w:r>
      <w:r w:rsidR="008C7ECE" w:rsidRPr="0085114B">
        <w:rPr>
          <w:rFonts w:ascii="Tahoma" w:hAnsi="Tahoma" w:cs="Tahoma"/>
          <w:color w:val="000000" w:themeColor="text1"/>
          <w:sz w:val="24"/>
          <w:szCs w:val="24"/>
        </w:rPr>
        <w:t xml:space="preserve"> subject</w:t>
      </w:r>
      <w:r w:rsidR="002870B0" w:rsidRPr="0085114B">
        <w:rPr>
          <w:rFonts w:ascii="Tahoma" w:hAnsi="Tahoma" w:cs="Tahoma"/>
          <w:color w:val="000000" w:themeColor="text1"/>
          <w:sz w:val="24"/>
          <w:szCs w:val="24"/>
        </w:rPr>
        <w:t>ed</w:t>
      </w:r>
      <w:r w:rsidR="008C7ECE" w:rsidRPr="0085114B">
        <w:rPr>
          <w:rFonts w:ascii="Tahoma" w:hAnsi="Tahoma" w:cs="Tahoma"/>
          <w:color w:val="000000" w:themeColor="text1"/>
          <w:sz w:val="24"/>
          <w:szCs w:val="24"/>
        </w:rPr>
        <w:t xml:space="preserve"> to cumulative assured quantity of 160kms per season</w:t>
      </w:r>
      <w:r w:rsidRPr="0085114B">
        <w:rPr>
          <w:rFonts w:ascii="Tahoma" w:hAnsi="Tahoma" w:cs="Tahoma"/>
          <w:color w:val="000000" w:themeColor="text1"/>
          <w:sz w:val="24"/>
          <w:szCs w:val="24"/>
        </w:rPr>
        <w:t>.</w:t>
      </w:r>
    </w:p>
    <w:p w14:paraId="0206630E" w14:textId="77777777" w:rsidR="001D083D" w:rsidRPr="0085114B" w:rsidRDefault="001D083D" w:rsidP="00B35BAA">
      <w:pPr>
        <w:pStyle w:val="ListParagraph"/>
        <w:spacing w:before="240" w:after="120" w:line="260" w:lineRule="atLeast"/>
        <w:ind w:left="1276" w:right="804"/>
        <w:jc w:val="both"/>
        <w:rPr>
          <w:rFonts w:ascii="Tahoma" w:hAnsi="Tahoma" w:cs="Tahoma"/>
          <w:color w:val="000000" w:themeColor="text1"/>
          <w:sz w:val="24"/>
          <w:szCs w:val="24"/>
          <w:lang w:eastAsia="en-IN"/>
        </w:rPr>
      </w:pPr>
    </w:p>
    <w:p w14:paraId="68B8C4C7" w14:textId="674B0008" w:rsidR="003D0BA5" w:rsidRPr="0085114B" w:rsidRDefault="00B34BD1" w:rsidP="008643CA">
      <w:pPr>
        <w:pStyle w:val="ListParagraph"/>
        <w:numPr>
          <w:ilvl w:val="0"/>
          <w:numId w:val="30"/>
        </w:numPr>
        <w:spacing w:before="240" w:after="120" w:line="240" w:lineRule="auto"/>
        <w:ind w:left="1276"/>
        <w:jc w:val="both"/>
        <w:rPr>
          <w:rFonts w:ascii="Tahoma" w:hAnsi="Tahoma" w:cs="Tahoma"/>
          <w:color w:val="000000" w:themeColor="text1"/>
          <w:sz w:val="24"/>
          <w:szCs w:val="24"/>
        </w:rPr>
      </w:pPr>
      <w:r w:rsidRPr="0085114B">
        <w:rPr>
          <w:rFonts w:ascii="Tahoma" w:hAnsi="Tahoma" w:cs="Tahoma"/>
          <w:bCs/>
          <w:sz w:val="24"/>
          <w:szCs w:val="24"/>
        </w:rPr>
        <w:t>SAR (Search and Rescue) related request/ information may be first transmitted to MRCC (Maritime Rescue Coordination Centre) by ships/ vessels/barges/agencies. Further resources deployed by both Company and Contractor for SAR purpose will not be on chargeable basis</w:t>
      </w:r>
      <w:r w:rsidRPr="0085114B">
        <w:rPr>
          <w:rFonts w:ascii="Tahoma" w:hAnsi="Tahoma" w:cs="Tahoma"/>
          <w:bCs/>
          <w:sz w:val="24"/>
          <w:szCs w:val="24"/>
          <w:lang w:val="en-IN"/>
        </w:rPr>
        <w:t>, by either parties</w:t>
      </w:r>
      <w:r w:rsidRPr="0085114B">
        <w:rPr>
          <w:rFonts w:ascii="Tahoma" w:hAnsi="Tahoma" w:cs="Tahoma"/>
          <w:bCs/>
          <w:sz w:val="24"/>
          <w:szCs w:val="24"/>
        </w:rPr>
        <w:t>.</w:t>
      </w:r>
    </w:p>
    <w:p w14:paraId="7FF92253" w14:textId="77777777" w:rsidR="00C32F39" w:rsidRPr="0085114B" w:rsidRDefault="00C32F39" w:rsidP="00FF0084">
      <w:pPr>
        <w:pStyle w:val="ListParagraph"/>
        <w:spacing w:before="240" w:after="120" w:line="240" w:lineRule="auto"/>
        <w:ind w:left="1276"/>
        <w:jc w:val="both"/>
        <w:rPr>
          <w:rFonts w:ascii="Tahoma" w:hAnsi="Tahoma" w:cs="Tahoma"/>
          <w:color w:val="000000" w:themeColor="text1"/>
          <w:sz w:val="24"/>
          <w:szCs w:val="24"/>
        </w:rPr>
      </w:pPr>
    </w:p>
    <w:p w14:paraId="18608A08" w14:textId="18D14D66" w:rsidR="00C32F39" w:rsidRPr="0085114B" w:rsidRDefault="00C32F39" w:rsidP="00930D92">
      <w:pPr>
        <w:pStyle w:val="ListParagraph"/>
        <w:numPr>
          <w:ilvl w:val="0"/>
          <w:numId w:val="30"/>
        </w:numPr>
        <w:spacing w:before="240" w:after="120" w:line="240" w:lineRule="auto"/>
        <w:ind w:left="1276" w:right="-39"/>
        <w:jc w:val="both"/>
        <w:rPr>
          <w:rFonts w:ascii="Tahoma" w:hAnsi="Tahoma" w:cs="Tahoma"/>
          <w:color w:val="000000" w:themeColor="text1"/>
          <w:sz w:val="24"/>
          <w:szCs w:val="24"/>
          <w:lang w:eastAsia="en-IN"/>
        </w:rPr>
      </w:pPr>
      <w:r w:rsidRPr="0085114B">
        <w:rPr>
          <w:rFonts w:ascii="Tahoma" w:hAnsi="Tahoma" w:cs="Tahoma"/>
          <w:b/>
          <w:sz w:val="24"/>
          <w:szCs w:val="24"/>
        </w:rPr>
        <w:t xml:space="preserve">Life </w:t>
      </w:r>
      <w:r w:rsidRPr="0085114B">
        <w:rPr>
          <w:rFonts w:ascii="Tahoma" w:hAnsi="Tahoma" w:cs="Tahoma"/>
          <w:b/>
          <w:bCs/>
          <w:sz w:val="24"/>
          <w:szCs w:val="24"/>
        </w:rPr>
        <w:t>Saving</w:t>
      </w:r>
      <w:r w:rsidRPr="0085114B">
        <w:rPr>
          <w:rFonts w:ascii="Tahoma" w:hAnsi="Tahoma" w:cs="Tahoma"/>
          <w:b/>
          <w:sz w:val="24"/>
          <w:szCs w:val="24"/>
        </w:rPr>
        <w:t xml:space="preserve"> Appliances</w:t>
      </w:r>
      <w:r w:rsidR="00637E59" w:rsidRPr="0085114B">
        <w:rPr>
          <w:rFonts w:ascii="Tahoma" w:hAnsi="Tahoma" w:cs="Tahoma"/>
          <w:b/>
          <w:sz w:val="24"/>
          <w:szCs w:val="24"/>
        </w:rPr>
        <w:t xml:space="preserve">: </w:t>
      </w:r>
      <w:r w:rsidRPr="0085114B">
        <w:rPr>
          <w:rFonts w:ascii="Tahoma" w:hAnsi="Tahoma" w:cs="Tahoma"/>
          <w:color w:val="000000" w:themeColor="text1"/>
          <w:sz w:val="24"/>
          <w:szCs w:val="24"/>
          <w:lang w:eastAsia="en-IN"/>
        </w:rPr>
        <w:t xml:space="preserve">Contractors should follow OISD </w:t>
      </w:r>
      <w:r w:rsidR="00DE6116" w:rsidRPr="0085114B">
        <w:rPr>
          <w:rFonts w:ascii="Tahoma" w:hAnsi="Tahoma" w:cs="Tahoma"/>
          <w:color w:val="000000" w:themeColor="text1"/>
          <w:sz w:val="24"/>
          <w:szCs w:val="24"/>
          <w:lang w:eastAsia="en-IN"/>
        </w:rPr>
        <w:t>standard</w:t>
      </w:r>
      <w:r w:rsidRPr="0085114B">
        <w:rPr>
          <w:rFonts w:ascii="Tahoma" w:hAnsi="Tahoma" w:cs="Tahoma"/>
          <w:color w:val="000000" w:themeColor="text1"/>
          <w:sz w:val="24"/>
          <w:szCs w:val="24"/>
          <w:lang w:eastAsia="en-IN"/>
        </w:rPr>
        <w:t xml:space="preserve"> (OISD-STD-184) regarding the useful life of Life Saving Applia</w:t>
      </w:r>
      <w:r w:rsidR="00DE6116" w:rsidRPr="0085114B">
        <w:rPr>
          <w:rFonts w:ascii="Tahoma" w:hAnsi="Tahoma" w:cs="Tahoma"/>
          <w:color w:val="000000" w:themeColor="text1"/>
          <w:sz w:val="24"/>
          <w:szCs w:val="24"/>
          <w:lang w:eastAsia="en-IN"/>
        </w:rPr>
        <w:t>nces (LSA) and LSA requirement.</w:t>
      </w:r>
    </w:p>
    <w:p w14:paraId="7912360D" w14:textId="77777777" w:rsidR="004138BB" w:rsidRPr="0085114B" w:rsidRDefault="004138BB" w:rsidP="004138BB">
      <w:pPr>
        <w:pStyle w:val="ListParagraph"/>
        <w:rPr>
          <w:rFonts w:ascii="Tahoma" w:hAnsi="Tahoma" w:cs="Tahoma"/>
          <w:color w:val="000000" w:themeColor="text1"/>
          <w:sz w:val="24"/>
          <w:szCs w:val="24"/>
          <w:lang w:eastAsia="en-IN"/>
        </w:rPr>
      </w:pPr>
    </w:p>
    <w:p w14:paraId="0616ECC6" w14:textId="7592A654" w:rsidR="00553F96" w:rsidRPr="0085114B" w:rsidRDefault="004138BB" w:rsidP="00553F96">
      <w:pPr>
        <w:pStyle w:val="ListParagraph"/>
        <w:numPr>
          <w:ilvl w:val="0"/>
          <w:numId w:val="30"/>
        </w:numPr>
        <w:spacing w:before="240" w:after="120"/>
        <w:ind w:left="1276" w:right="-39" w:hanging="425"/>
        <w:jc w:val="both"/>
        <w:rPr>
          <w:rFonts w:ascii="Tahoma" w:hAnsi="Tahoma" w:cs="Tahoma"/>
          <w:color w:val="000000"/>
          <w:sz w:val="24"/>
          <w:szCs w:val="24"/>
          <w:lang w:val="en-IN"/>
        </w:rPr>
      </w:pPr>
      <w:r w:rsidRPr="0085114B">
        <w:rPr>
          <w:rFonts w:ascii="Tahoma" w:hAnsi="Tahoma" w:cs="Tahoma"/>
          <w:b/>
          <w:sz w:val="24"/>
          <w:szCs w:val="24"/>
        </w:rPr>
        <w:t>Joint Delay Analysis (JDA)</w:t>
      </w:r>
      <w:r w:rsidR="00553F96" w:rsidRPr="0085114B">
        <w:rPr>
          <w:rFonts w:ascii="Tahoma" w:hAnsi="Tahoma" w:cs="Tahoma"/>
          <w:b/>
          <w:sz w:val="24"/>
          <w:szCs w:val="24"/>
        </w:rPr>
        <w:t xml:space="preserve">: </w:t>
      </w:r>
      <w:r w:rsidR="00553F96" w:rsidRPr="0085114B">
        <w:rPr>
          <w:rFonts w:ascii="Tahoma" w:hAnsi="Tahoma" w:cs="Tahoma"/>
          <w:color w:val="000000"/>
          <w:sz w:val="24"/>
          <w:szCs w:val="24"/>
          <w:lang w:val="en-IN"/>
        </w:rPr>
        <w:t>In order to identify project delays during the project execution and take remedial measures to address these delays, Contractor shall carry out project delay/progress analysis, on quarterly basis and submit the report to Company. The delay/progress analysis report shall cover the following minimum information:</w:t>
      </w:r>
    </w:p>
    <w:p w14:paraId="38861FE7" w14:textId="77777777" w:rsidR="00553F96" w:rsidRPr="0085114B" w:rsidRDefault="00553F96" w:rsidP="00553F96">
      <w:pPr>
        <w:pStyle w:val="ListParagraph"/>
        <w:spacing w:before="240" w:after="120"/>
        <w:ind w:left="1560" w:right="-39" w:hanging="283"/>
        <w:jc w:val="both"/>
        <w:rPr>
          <w:rFonts w:ascii="Tahoma" w:hAnsi="Tahoma" w:cs="Tahoma"/>
          <w:color w:val="000000"/>
          <w:sz w:val="24"/>
          <w:szCs w:val="24"/>
          <w:lang w:val="en-IN"/>
        </w:rPr>
      </w:pPr>
      <w:proofErr w:type="spellStart"/>
      <w:r w:rsidRPr="0085114B">
        <w:rPr>
          <w:rFonts w:ascii="Tahoma" w:hAnsi="Tahoma" w:cs="Tahoma"/>
          <w:color w:val="000000"/>
          <w:sz w:val="24"/>
          <w:szCs w:val="24"/>
          <w:lang w:val="en-IN"/>
        </w:rPr>
        <w:t>i</w:t>
      </w:r>
      <w:proofErr w:type="spellEnd"/>
      <w:r w:rsidRPr="0085114B">
        <w:rPr>
          <w:rFonts w:ascii="Tahoma" w:hAnsi="Tahoma" w:cs="Tahoma"/>
          <w:color w:val="000000"/>
          <w:sz w:val="24"/>
          <w:szCs w:val="24"/>
          <w:lang w:val="en-IN"/>
        </w:rPr>
        <w:t xml:space="preserve">. </w:t>
      </w:r>
      <w:r w:rsidRPr="0085114B">
        <w:rPr>
          <w:rFonts w:ascii="Tahoma" w:hAnsi="Tahoma" w:cs="Tahoma"/>
          <w:color w:val="000000"/>
          <w:sz w:val="24"/>
          <w:szCs w:val="24"/>
          <w:lang w:val="en-IN"/>
        </w:rPr>
        <w:tab/>
        <w:t>Project Activities delayed with respect to Scheduled contract dates, with identification of   activities affecting critical path of project.</w:t>
      </w:r>
    </w:p>
    <w:p w14:paraId="0C82AEB2" w14:textId="77777777" w:rsidR="00553F96" w:rsidRPr="0085114B" w:rsidRDefault="00553F96" w:rsidP="00553F96">
      <w:pPr>
        <w:pStyle w:val="ListParagraph"/>
        <w:spacing w:before="240" w:after="120"/>
        <w:ind w:left="1560" w:right="-39" w:hanging="283"/>
        <w:jc w:val="both"/>
        <w:rPr>
          <w:rFonts w:ascii="Tahoma" w:hAnsi="Tahoma" w:cs="Tahoma"/>
          <w:color w:val="000000"/>
          <w:sz w:val="24"/>
          <w:szCs w:val="24"/>
          <w:lang w:val="en-IN"/>
        </w:rPr>
      </w:pPr>
      <w:r w:rsidRPr="0085114B">
        <w:rPr>
          <w:rFonts w:ascii="Tahoma" w:hAnsi="Tahoma" w:cs="Tahoma"/>
          <w:color w:val="000000"/>
          <w:sz w:val="24"/>
          <w:szCs w:val="24"/>
          <w:lang w:val="en-IN"/>
        </w:rPr>
        <w:t xml:space="preserve">ii.  </w:t>
      </w:r>
      <w:r w:rsidRPr="0085114B">
        <w:rPr>
          <w:rFonts w:ascii="Tahoma" w:hAnsi="Tahoma" w:cs="Tahoma"/>
          <w:color w:val="000000"/>
          <w:sz w:val="24"/>
          <w:szCs w:val="24"/>
          <w:lang w:val="en-IN"/>
        </w:rPr>
        <w:tab/>
        <w:t>Reasons for the delay</w:t>
      </w:r>
    </w:p>
    <w:p w14:paraId="0C74AAF9" w14:textId="77777777" w:rsidR="00553F96" w:rsidRPr="0085114B" w:rsidRDefault="00553F96" w:rsidP="00553F96">
      <w:pPr>
        <w:pStyle w:val="ListParagraph"/>
        <w:spacing w:before="240" w:after="120"/>
        <w:ind w:left="1560" w:right="-39" w:hanging="283"/>
        <w:jc w:val="both"/>
        <w:rPr>
          <w:rFonts w:ascii="Tahoma" w:hAnsi="Tahoma" w:cs="Tahoma"/>
          <w:color w:val="000000"/>
          <w:sz w:val="24"/>
          <w:szCs w:val="24"/>
          <w:lang w:val="en-IN"/>
        </w:rPr>
      </w:pPr>
      <w:r w:rsidRPr="0085114B">
        <w:rPr>
          <w:rFonts w:ascii="Tahoma" w:hAnsi="Tahoma" w:cs="Tahoma"/>
          <w:color w:val="000000"/>
          <w:sz w:val="24"/>
          <w:szCs w:val="24"/>
          <w:lang w:val="en-IN"/>
        </w:rPr>
        <w:t xml:space="preserve">iii. </w:t>
      </w:r>
      <w:r w:rsidRPr="0085114B">
        <w:rPr>
          <w:rFonts w:ascii="Tahoma" w:hAnsi="Tahoma" w:cs="Tahoma"/>
          <w:color w:val="000000"/>
          <w:sz w:val="24"/>
          <w:szCs w:val="24"/>
          <w:lang w:val="en-IN"/>
        </w:rPr>
        <w:tab/>
        <w:t>Remedial actions required for arresting the delays and to meet project milestone/completion dates.</w:t>
      </w:r>
    </w:p>
    <w:p w14:paraId="72CFD0CB" w14:textId="77777777" w:rsidR="00553F96" w:rsidRPr="0085114B" w:rsidRDefault="00553F96" w:rsidP="00A20D90">
      <w:pPr>
        <w:pStyle w:val="ListParagraph"/>
        <w:spacing w:before="240" w:after="120"/>
        <w:ind w:left="1276" w:right="-39"/>
        <w:jc w:val="both"/>
        <w:rPr>
          <w:rFonts w:ascii="Tahoma" w:hAnsi="Tahoma" w:cs="Tahoma"/>
          <w:color w:val="000000"/>
          <w:sz w:val="24"/>
          <w:szCs w:val="24"/>
          <w:lang w:val="en-IN"/>
        </w:rPr>
      </w:pPr>
      <w:r w:rsidRPr="0085114B">
        <w:rPr>
          <w:rFonts w:ascii="Tahoma" w:hAnsi="Tahoma" w:cs="Tahoma"/>
          <w:color w:val="000000"/>
          <w:sz w:val="24"/>
          <w:szCs w:val="24"/>
          <w:lang w:val="en-IN"/>
        </w:rPr>
        <w:t>Activity and time log sheets should be prepared on monthly basis as a part of project scheduling for activities that fall on the critical path of project schedule or likely to fall in critical path. These log sheets shall capture the delay, if any, in completion of activities/tasks and also record the reasons for the delay and to whom (whether ONGC or Contractor) such delay is attributed and need to be signed by ONGC /ONGC authorized representatives and Contractor’s representatives. The above log sheets shall be used while preparing the Joint Statement.</w:t>
      </w:r>
    </w:p>
    <w:p w14:paraId="63CF8C17" w14:textId="3B3310FD" w:rsidR="004D4D87" w:rsidRPr="0085114B" w:rsidRDefault="00553F96" w:rsidP="00553F96">
      <w:pPr>
        <w:pStyle w:val="ListParagraph"/>
        <w:spacing w:before="240" w:after="120"/>
        <w:ind w:left="1276" w:right="-39" w:firstLine="1"/>
        <w:jc w:val="both"/>
        <w:rPr>
          <w:rFonts w:ascii="Tahoma" w:hAnsi="Tahoma" w:cs="Tahoma"/>
          <w:color w:val="000000"/>
          <w:sz w:val="24"/>
          <w:szCs w:val="24"/>
          <w:lang w:val="en-IN"/>
        </w:rPr>
      </w:pPr>
      <w:r w:rsidRPr="0085114B">
        <w:rPr>
          <w:rFonts w:ascii="Tahoma" w:hAnsi="Tahoma" w:cs="Tahoma"/>
          <w:color w:val="000000"/>
          <w:sz w:val="24"/>
          <w:szCs w:val="24"/>
          <w:lang w:val="en-IN"/>
        </w:rPr>
        <w:t>Project Delay Analysis report based on the above joint statement shall be jointly discussed and signed between Company and Contractor.</w:t>
      </w:r>
    </w:p>
    <w:p w14:paraId="21E8A870" w14:textId="77777777" w:rsidR="00553F96" w:rsidRPr="0085114B" w:rsidRDefault="00553F96" w:rsidP="00553F96">
      <w:pPr>
        <w:pStyle w:val="ListParagraph"/>
        <w:spacing w:before="240" w:after="120"/>
        <w:ind w:left="1276" w:right="-39" w:firstLine="1"/>
        <w:jc w:val="both"/>
        <w:rPr>
          <w:rFonts w:ascii="Tahoma" w:hAnsi="Tahoma" w:cs="Tahoma"/>
          <w:sz w:val="24"/>
          <w:szCs w:val="24"/>
        </w:rPr>
      </w:pPr>
    </w:p>
    <w:p w14:paraId="26C735C3" w14:textId="711ACA0B" w:rsidR="004138BB" w:rsidRPr="0085114B" w:rsidRDefault="004138BB" w:rsidP="004138BB">
      <w:pPr>
        <w:pStyle w:val="ListParagraph"/>
        <w:numPr>
          <w:ilvl w:val="0"/>
          <w:numId w:val="30"/>
        </w:numPr>
        <w:spacing w:before="240" w:after="120" w:line="240" w:lineRule="auto"/>
        <w:ind w:left="1276" w:right="-39"/>
        <w:jc w:val="both"/>
        <w:rPr>
          <w:rFonts w:ascii="Tahoma" w:hAnsi="Tahoma" w:cs="Tahoma"/>
          <w:sz w:val="24"/>
          <w:szCs w:val="24"/>
        </w:rPr>
      </w:pPr>
      <w:r w:rsidRPr="0085114B">
        <w:rPr>
          <w:rFonts w:ascii="Tahoma" w:hAnsi="Tahoma" w:cs="Tahoma"/>
          <w:b/>
          <w:sz w:val="24"/>
          <w:szCs w:val="24"/>
        </w:rPr>
        <w:t xml:space="preserve">E-measurement Book:  </w:t>
      </w:r>
      <w:r w:rsidRPr="0085114B">
        <w:rPr>
          <w:rFonts w:ascii="Tahoma" w:hAnsi="Tahoma" w:cs="Tahoma"/>
          <w:sz w:val="24"/>
          <w:szCs w:val="24"/>
        </w:rPr>
        <w:t xml:space="preserve">The daily progress of work should be recorded by the contractor and submitted in the e-measurement book portal. </w:t>
      </w:r>
    </w:p>
    <w:p w14:paraId="50097298" w14:textId="77777777" w:rsidR="00DB6B58" w:rsidRPr="0085114B" w:rsidRDefault="00DB6B58" w:rsidP="00DB6B58">
      <w:pPr>
        <w:pStyle w:val="ListParagraph"/>
        <w:ind w:left="435"/>
        <w:rPr>
          <w:rFonts w:ascii="Tahoma" w:hAnsi="Tahoma" w:cs="Tahoma"/>
        </w:rPr>
      </w:pPr>
    </w:p>
    <w:p w14:paraId="157E1061" w14:textId="77777777" w:rsidR="00DB6B58" w:rsidRPr="0085114B" w:rsidRDefault="00DB6B58" w:rsidP="00DB6B58">
      <w:pPr>
        <w:pStyle w:val="ListParagraph"/>
        <w:numPr>
          <w:ilvl w:val="0"/>
          <w:numId w:val="30"/>
        </w:numPr>
        <w:spacing w:before="240" w:after="120" w:line="240" w:lineRule="auto"/>
        <w:ind w:left="1276" w:right="-39"/>
        <w:jc w:val="both"/>
        <w:rPr>
          <w:rFonts w:ascii="Tahoma" w:eastAsia="Calibri" w:hAnsi="Tahoma" w:cs="Tahoma"/>
        </w:rPr>
      </w:pPr>
      <w:r w:rsidRPr="0085114B">
        <w:rPr>
          <w:rFonts w:ascii="Tahoma" w:hAnsi="Tahoma" w:cs="Tahoma"/>
          <w:sz w:val="24"/>
          <w:szCs w:val="24"/>
        </w:rPr>
        <w:t>Contractor</w:t>
      </w:r>
      <w:r w:rsidRPr="0085114B">
        <w:rPr>
          <w:rFonts w:ascii="Tahoma" w:eastAsia="Calibri" w:hAnsi="Tahoma" w:cs="Tahoma"/>
        </w:rPr>
        <w:t xml:space="preserve"> to comply with ONGC’s Marine Operation Manual with document no. ONGC/ Marine Ops/ Rev-4/ Nov 23 / or any updated / revised version of this document. </w:t>
      </w:r>
    </w:p>
    <w:p w14:paraId="53BB35BD" w14:textId="77777777" w:rsidR="00DB6B58" w:rsidRPr="0085114B" w:rsidRDefault="00DB6B58" w:rsidP="00DB6B58">
      <w:pPr>
        <w:pStyle w:val="ListParagraph"/>
        <w:spacing w:before="240" w:after="120" w:line="240" w:lineRule="auto"/>
        <w:ind w:left="1276" w:right="-39"/>
        <w:jc w:val="both"/>
        <w:rPr>
          <w:rFonts w:ascii="Tahoma" w:hAnsi="Tahoma" w:cs="Tahoma"/>
          <w:sz w:val="24"/>
          <w:szCs w:val="24"/>
        </w:rPr>
      </w:pPr>
    </w:p>
    <w:p w14:paraId="008643F9" w14:textId="77777777" w:rsidR="003E361B" w:rsidRPr="0085114B" w:rsidRDefault="003E361B" w:rsidP="003E361B">
      <w:pPr>
        <w:pStyle w:val="ListParagraph"/>
        <w:spacing w:before="240" w:after="120" w:line="240" w:lineRule="auto"/>
        <w:ind w:left="1276" w:right="-39"/>
        <w:jc w:val="both"/>
        <w:rPr>
          <w:rFonts w:ascii="Tahoma" w:hAnsi="Tahoma" w:cs="Tahoma"/>
          <w:sz w:val="24"/>
          <w:szCs w:val="24"/>
        </w:rPr>
      </w:pPr>
    </w:p>
    <w:p w14:paraId="5F3FDEE1" w14:textId="77777777" w:rsidR="00C16F02" w:rsidRPr="0085114B" w:rsidRDefault="00C16F02" w:rsidP="00C16F02">
      <w:pPr>
        <w:pStyle w:val="ListParagraph"/>
        <w:numPr>
          <w:ilvl w:val="0"/>
          <w:numId w:val="30"/>
        </w:numPr>
        <w:spacing w:before="240" w:after="120" w:line="240" w:lineRule="auto"/>
        <w:ind w:left="1276" w:right="-39"/>
        <w:jc w:val="both"/>
        <w:rPr>
          <w:rFonts w:ascii="Tahoma" w:hAnsi="Tahoma" w:cs="Tahoma"/>
          <w:b/>
          <w:sz w:val="24"/>
          <w:szCs w:val="24"/>
        </w:rPr>
      </w:pPr>
      <w:r w:rsidRPr="0085114B">
        <w:rPr>
          <w:rFonts w:ascii="Tahoma" w:hAnsi="Tahoma" w:cs="Tahoma"/>
          <w:b/>
          <w:sz w:val="24"/>
          <w:szCs w:val="24"/>
        </w:rPr>
        <w:t>Modalities for providing the K&amp;L / PPEs to contractual workers:</w:t>
      </w:r>
    </w:p>
    <w:p w14:paraId="06D720EE" w14:textId="77777777" w:rsidR="00400E8B" w:rsidRPr="0085114B" w:rsidRDefault="00400E8B" w:rsidP="00400E8B">
      <w:pPr>
        <w:pStyle w:val="ListParagraph"/>
        <w:rPr>
          <w:rFonts w:ascii="Tahoma" w:hAnsi="Tahoma" w:cs="Tahoma"/>
          <w:b/>
          <w:sz w:val="24"/>
          <w:szCs w:val="24"/>
        </w:rPr>
      </w:pPr>
    </w:p>
    <w:p w14:paraId="085EFBE8" w14:textId="77777777" w:rsidR="00400E8B" w:rsidRPr="0085114B" w:rsidRDefault="00400E8B" w:rsidP="00400E8B">
      <w:pPr>
        <w:widowControl/>
        <w:spacing w:after="120" w:line="360" w:lineRule="auto"/>
        <w:ind w:left="851"/>
        <w:jc w:val="both"/>
        <w:rPr>
          <w:rFonts w:ascii="Tahoma" w:eastAsia="Times New Roman" w:hAnsi="Tahoma" w:cs="Tahoma"/>
          <w:b/>
          <w:sz w:val="24"/>
          <w:szCs w:val="24"/>
          <w:u w:val="single"/>
        </w:rPr>
      </w:pPr>
      <w:r w:rsidRPr="0085114B">
        <w:rPr>
          <w:rFonts w:ascii="Tahoma" w:eastAsia="Times New Roman" w:hAnsi="Tahoma" w:cs="Tahoma"/>
          <w:b/>
          <w:sz w:val="24"/>
          <w:szCs w:val="24"/>
          <w:u w:val="single"/>
        </w:rPr>
        <w:t>Provisioning</w:t>
      </w:r>
    </w:p>
    <w:p w14:paraId="3EF2A842" w14:textId="77777777" w:rsidR="00400E8B" w:rsidRPr="0085114B" w:rsidRDefault="00400E8B" w:rsidP="003E361B">
      <w:pPr>
        <w:pStyle w:val="ListParagraph"/>
        <w:widowControl/>
        <w:numPr>
          <w:ilvl w:val="0"/>
          <w:numId w:val="35"/>
        </w:numPr>
        <w:spacing w:after="0" w:line="360" w:lineRule="auto"/>
        <w:ind w:left="1276"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It shall be the sole responsibility of the contractor to provide the following core PPE items to his personnel before commencement of the work as per frequency specified in SOW:</w:t>
      </w:r>
    </w:p>
    <w:p w14:paraId="7E2DAF8F"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Ready Made cotton overall</w:t>
      </w:r>
    </w:p>
    <w:p w14:paraId="39B4FB02"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Fire retardant overall</w:t>
      </w:r>
    </w:p>
    <w:p w14:paraId="6F0E5184"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Industrial Safety Shoes</w:t>
      </w:r>
    </w:p>
    <w:p w14:paraId="135A3456"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Safely Helmet</w:t>
      </w:r>
    </w:p>
    <w:p w14:paraId="069672A1"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Clear safety goggles</w:t>
      </w:r>
    </w:p>
    <w:p w14:paraId="54B8447B"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Ear muff</w:t>
      </w:r>
    </w:p>
    <w:p w14:paraId="3C281327"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Ear plug (reusable)</w:t>
      </w:r>
    </w:p>
    <w:p w14:paraId="68738B4B" w14:textId="77777777" w:rsidR="00400E8B" w:rsidRPr="0085114B" w:rsidRDefault="00400E8B" w:rsidP="003E361B">
      <w:pPr>
        <w:pStyle w:val="ListParagraph"/>
        <w:widowControl/>
        <w:numPr>
          <w:ilvl w:val="0"/>
          <w:numId w:val="36"/>
        </w:numPr>
        <w:tabs>
          <w:tab w:val="left" w:pos="567"/>
        </w:tabs>
        <w:spacing w:after="0" w:line="360" w:lineRule="auto"/>
        <w:ind w:left="1843"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Hand Gloves (for drilling and work-over operation impact resistant gloves to be used) and Work Specific PPE / Kits &amp; Livery items shall also be provided by the contractor before commencement of the Work.</w:t>
      </w:r>
    </w:p>
    <w:p w14:paraId="33B3AB11" w14:textId="77777777" w:rsidR="00400E8B" w:rsidRPr="0085114B" w:rsidRDefault="00400E8B" w:rsidP="003E361B">
      <w:pPr>
        <w:pStyle w:val="ListParagraph"/>
        <w:widowControl/>
        <w:numPr>
          <w:ilvl w:val="0"/>
          <w:numId w:val="35"/>
        </w:numPr>
        <w:spacing w:after="0" w:line="360" w:lineRule="auto"/>
        <w:ind w:left="1276" w:hanging="567"/>
        <w:contextualSpacing w:val="0"/>
        <w:jc w:val="both"/>
        <w:rPr>
          <w:rFonts w:ascii="Tahoma" w:eastAsia="Times New Roman" w:hAnsi="Tahoma" w:cs="Tahoma"/>
          <w:sz w:val="24"/>
          <w:szCs w:val="24"/>
        </w:rPr>
      </w:pPr>
      <w:r w:rsidRPr="0085114B">
        <w:rPr>
          <w:rFonts w:ascii="Tahoma" w:eastAsia="Times New Roman" w:hAnsi="Tahoma" w:cs="Tahoma"/>
          <w:sz w:val="24"/>
          <w:szCs w:val="24"/>
        </w:rPr>
        <w:t xml:space="preserve">The Core PPE for contractual workers shall be of same specification (minimum), which are applicable to ONGC employees, except the </w:t>
      </w:r>
      <w:proofErr w:type="spellStart"/>
      <w:r w:rsidRPr="0085114B">
        <w:rPr>
          <w:rFonts w:ascii="Tahoma" w:eastAsia="Times New Roman" w:hAnsi="Tahoma" w:cs="Tahoma"/>
          <w:sz w:val="24"/>
          <w:szCs w:val="24"/>
        </w:rPr>
        <w:t>colour</w:t>
      </w:r>
      <w:proofErr w:type="spellEnd"/>
      <w:r w:rsidRPr="0085114B">
        <w:rPr>
          <w:rFonts w:ascii="Tahoma" w:eastAsia="Times New Roman" w:hAnsi="Tahoma" w:cs="Tahoma"/>
          <w:sz w:val="24"/>
          <w:szCs w:val="24"/>
        </w:rPr>
        <w:t xml:space="preserve"> of overall shall be other than orange and preferably maroon with Company's logo / Name of the Company.</w:t>
      </w:r>
    </w:p>
    <w:p w14:paraId="4A4140E7" w14:textId="503E6BD4" w:rsidR="00400E8B" w:rsidRPr="0085114B" w:rsidRDefault="00400E8B" w:rsidP="003E361B">
      <w:pPr>
        <w:pStyle w:val="ListParagraph"/>
        <w:widowControl/>
        <w:numPr>
          <w:ilvl w:val="0"/>
          <w:numId w:val="35"/>
        </w:numPr>
        <w:spacing w:after="0" w:line="360" w:lineRule="auto"/>
        <w:ind w:left="1276" w:hanging="567"/>
        <w:contextualSpacing w:val="0"/>
        <w:jc w:val="both"/>
        <w:rPr>
          <w:rFonts w:ascii="Tahoma" w:eastAsia="Times New Roman" w:hAnsi="Tahoma" w:cs="Tahoma"/>
          <w:sz w:val="24"/>
          <w:szCs w:val="24"/>
          <w:u w:val="single"/>
        </w:rPr>
      </w:pPr>
      <w:r w:rsidRPr="0085114B">
        <w:rPr>
          <w:rFonts w:ascii="Tahoma" w:eastAsia="Times New Roman" w:hAnsi="Tahoma" w:cs="Tahoma"/>
          <w:sz w:val="24"/>
          <w:szCs w:val="24"/>
        </w:rPr>
        <w:t>PPE/ KIT CARD shall be maintained for each contract worker in following format:</w:t>
      </w:r>
      <w:r w:rsidRPr="0085114B">
        <w:rPr>
          <w:rFonts w:ascii="Tahoma" w:eastAsia="Times New Roman" w:hAnsi="Tahoma" w:cs="Tahoma"/>
          <w:sz w:val="24"/>
          <w:szCs w:val="24"/>
          <w:u w:val="single"/>
        </w:rPr>
        <w:br w:type="page"/>
      </w:r>
    </w:p>
    <w:p w14:paraId="09117389" w14:textId="54C95150" w:rsidR="00400E8B" w:rsidRPr="0085114B" w:rsidRDefault="00400E8B" w:rsidP="00400E8B">
      <w:pPr>
        <w:pStyle w:val="ListParagraph"/>
        <w:spacing w:after="120"/>
        <w:ind w:left="426"/>
        <w:jc w:val="center"/>
        <w:rPr>
          <w:rFonts w:ascii="Tahoma" w:eastAsia="Times New Roman" w:hAnsi="Tahoma" w:cs="Tahoma"/>
          <w:sz w:val="24"/>
          <w:szCs w:val="24"/>
          <w:u w:val="single"/>
        </w:rPr>
      </w:pPr>
      <w:r w:rsidRPr="0085114B">
        <w:rPr>
          <w:rFonts w:ascii="Tahoma" w:eastAsia="Times New Roman" w:hAnsi="Tahoma" w:cs="Tahoma"/>
          <w:sz w:val="24"/>
          <w:szCs w:val="24"/>
          <w:u w:val="single"/>
        </w:rPr>
        <w:lastRenderedPageBreak/>
        <w:t>Safety Items &amp; Kit Card Format</w:t>
      </w:r>
    </w:p>
    <w:tbl>
      <w:tblPr>
        <w:tblpPr w:leftFromText="180" w:rightFromText="180" w:vertAnchor="text" w:horzAnchor="margin" w:tblpX="421" w:tblpY="166"/>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372"/>
        <w:gridCol w:w="1451"/>
        <w:gridCol w:w="809"/>
        <w:gridCol w:w="1565"/>
        <w:gridCol w:w="1470"/>
        <w:gridCol w:w="1943"/>
        <w:gridCol w:w="1171"/>
      </w:tblGrid>
      <w:tr w:rsidR="00400E8B" w:rsidRPr="0085114B" w14:paraId="42719B83" w14:textId="77777777" w:rsidTr="00400E8B">
        <w:trPr>
          <w:trHeight w:val="133"/>
        </w:trPr>
        <w:tc>
          <w:tcPr>
            <w:tcW w:w="430" w:type="pct"/>
          </w:tcPr>
          <w:p w14:paraId="7D8A12CD" w14:textId="77777777" w:rsidR="00400E8B" w:rsidRPr="0085114B" w:rsidRDefault="00400E8B" w:rsidP="00400E8B">
            <w:pPr>
              <w:spacing w:after="0"/>
              <w:ind w:left="158" w:hanging="255"/>
              <w:jc w:val="center"/>
              <w:rPr>
                <w:rFonts w:ascii="Tahoma" w:hAnsi="Tahoma" w:cs="Tahoma"/>
                <w:sz w:val="24"/>
                <w:szCs w:val="24"/>
              </w:rPr>
            </w:pPr>
            <w:r w:rsidRPr="0085114B">
              <w:rPr>
                <w:rFonts w:ascii="Tahoma" w:hAnsi="Tahoma" w:cs="Tahoma"/>
                <w:sz w:val="24"/>
                <w:szCs w:val="24"/>
              </w:rPr>
              <w:t>Sl. No</w:t>
            </w:r>
          </w:p>
        </w:tc>
        <w:tc>
          <w:tcPr>
            <w:tcW w:w="2428" w:type="pct"/>
            <w:gridSpan w:val="4"/>
          </w:tcPr>
          <w:p w14:paraId="35003FFB" w14:textId="77777777" w:rsidR="00400E8B" w:rsidRPr="0085114B" w:rsidRDefault="00400E8B" w:rsidP="00400E8B">
            <w:pPr>
              <w:spacing w:after="0"/>
              <w:ind w:left="34"/>
              <w:jc w:val="center"/>
              <w:rPr>
                <w:rFonts w:ascii="Tahoma" w:hAnsi="Tahoma" w:cs="Tahoma"/>
                <w:sz w:val="24"/>
                <w:szCs w:val="24"/>
              </w:rPr>
            </w:pPr>
            <w:r w:rsidRPr="0085114B">
              <w:rPr>
                <w:rFonts w:ascii="Tahoma" w:hAnsi="Tahoma" w:cs="Tahoma"/>
                <w:sz w:val="24"/>
                <w:szCs w:val="24"/>
              </w:rPr>
              <w:t>Particulars</w:t>
            </w:r>
          </w:p>
        </w:tc>
        <w:tc>
          <w:tcPr>
            <w:tcW w:w="2142" w:type="pct"/>
            <w:gridSpan w:val="3"/>
          </w:tcPr>
          <w:p w14:paraId="65A33D40" w14:textId="77777777" w:rsidR="00400E8B" w:rsidRPr="0085114B" w:rsidRDefault="00400E8B" w:rsidP="00400E8B">
            <w:pPr>
              <w:spacing w:after="0"/>
              <w:ind w:left="43"/>
              <w:jc w:val="center"/>
              <w:rPr>
                <w:rFonts w:ascii="Tahoma" w:hAnsi="Tahoma" w:cs="Tahoma"/>
                <w:sz w:val="24"/>
                <w:szCs w:val="24"/>
              </w:rPr>
            </w:pPr>
            <w:r w:rsidRPr="0085114B">
              <w:rPr>
                <w:rFonts w:ascii="Tahoma" w:hAnsi="Tahoma" w:cs="Tahoma"/>
                <w:sz w:val="24"/>
                <w:szCs w:val="24"/>
              </w:rPr>
              <w:t>Details/Remarks</w:t>
            </w:r>
          </w:p>
        </w:tc>
      </w:tr>
      <w:tr w:rsidR="00400E8B" w:rsidRPr="0085114B" w14:paraId="08625891" w14:textId="77777777" w:rsidTr="00400E8B">
        <w:trPr>
          <w:trHeight w:val="70"/>
        </w:trPr>
        <w:tc>
          <w:tcPr>
            <w:tcW w:w="430" w:type="pct"/>
          </w:tcPr>
          <w:p w14:paraId="1B67D393"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1.</w:t>
            </w:r>
          </w:p>
        </w:tc>
        <w:tc>
          <w:tcPr>
            <w:tcW w:w="2428" w:type="pct"/>
            <w:gridSpan w:val="4"/>
          </w:tcPr>
          <w:p w14:paraId="792C5FDA" w14:textId="77777777" w:rsidR="00400E8B" w:rsidRPr="0085114B" w:rsidRDefault="00400E8B" w:rsidP="00400E8B">
            <w:pPr>
              <w:spacing w:after="0"/>
              <w:ind w:left="34"/>
              <w:rPr>
                <w:rFonts w:ascii="Tahoma" w:hAnsi="Tahoma" w:cs="Tahoma"/>
                <w:sz w:val="24"/>
                <w:szCs w:val="24"/>
              </w:rPr>
            </w:pPr>
            <w:r w:rsidRPr="0085114B">
              <w:rPr>
                <w:rFonts w:ascii="Tahoma" w:hAnsi="Tahoma" w:cs="Tahoma"/>
                <w:sz w:val="24"/>
                <w:szCs w:val="24"/>
              </w:rPr>
              <w:t>Name of Contractor/Agency/Supplier</w:t>
            </w:r>
          </w:p>
        </w:tc>
        <w:tc>
          <w:tcPr>
            <w:tcW w:w="2142" w:type="pct"/>
            <w:gridSpan w:val="3"/>
          </w:tcPr>
          <w:p w14:paraId="366629E7" w14:textId="77777777" w:rsidR="00400E8B" w:rsidRPr="0085114B" w:rsidRDefault="00400E8B" w:rsidP="00400E8B">
            <w:pPr>
              <w:spacing w:after="0"/>
              <w:ind w:left="426"/>
              <w:rPr>
                <w:rFonts w:ascii="Tahoma" w:hAnsi="Tahoma" w:cs="Tahoma"/>
                <w:sz w:val="24"/>
                <w:szCs w:val="24"/>
              </w:rPr>
            </w:pPr>
          </w:p>
        </w:tc>
      </w:tr>
      <w:tr w:rsidR="00400E8B" w:rsidRPr="0085114B" w14:paraId="4204FA6B" w14:textId="77777777" w:rsidTr="00400E8B">
        <w:trPr>
          <w:trHeight w:val="70"/>
        </w:trPr>
        <w:tc>
          <w:tcPr>
            <w:tcW w:w="430" w:type="pct"/>
          </w:tcPr>
          <w:p w14:paraId="3FEC5764"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2.</w:t>
            </w:r>
          </w:p>
        </w:tc>
        <w:tc>
          <w:tcPr>
            <w:tcW w:w="2428" w:type="pct"/>
            <w:gridSpan w:val="4"/>
          </w:tcPr>
          <w:p w14:paraId="68E17151" w14:textId="77777777" w:rsidR="00400E8B" w:rsidRPr="0085114B" w:rsidRDefault="00400E8B" w:rsidP="00400E8B">
            <w:pPr>
              <w:spacing w:after="0"/>
              <w:ind w:left="34"/>
              <w:rPr>
                <w:rFonts w:ascii="Tahoma" w:hAnsi="Tahoma" w:cs="Tahoma"/>
                <w:sz w:val="24"/>
                <w:szCs w:val="24"/>
              </w:rPr>
            </w:pPr>
            <w:r w:rsidRPr="0085114B">
              <w:rPr>
                <w:rFonts w:ascii="Tahoma" w:hAnsi="Tahoma" w:cs="Tahoma"/>
                <w:sz w:val="24"/>
                <w:szCs w:val="24"/>
              </w:rPr>
              <w:t>Contract Details</w:t>
            </w:r>
          </w:p>
        </w:tc>
        <w:tc>
          <w:tcPr>
            <w:tcW w:w="2142" w:type="pct"/>
            <w:gridSpan w:val="3"/>
          </w:tcPr>
          <w:p w14:paraId="2BC51009" w14:textId="77777777" w:rsidR="00400E8B" w:rsidRPr="0085114B" w:rsidRDefault="00400E8B" w:rsidP="00400E8B">
            <w:pPr>
              <w:spacing w:after="0"/>
              <w:ind w:left="426"/>
              <w:rPr>
                <w:rFonts w:ascii="Tahoma" w:hAnsi="Tahoma" w:cs="Tahoma"/>
                <w:sz w:val="24"/>
                <w:szCs w:val="24"/>
              </w:rPr>
            </w:pPr>
          </w:p>
        </w:tc>
      </w:tr>
      <w:tr w:rsidR="00400E8B" w:rsidRPr="0085114B" w14:paraId="1B4A85C2" w14:textId="77777777" w:rsidTr="00400E8B">
        <w:trPr>
          <w:trHeight w:val="70"/>
        </w:trPr>
        <w:tc>
          <w:tcPr>
            <w:tcW w:w="430" w:type="pct"/>
          </w:tcPr>
          <w:p w14:paraId="5407A9D8"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3.</w:t>
            </w:r>
          </w:p>
        </w:tc>
        <w:tc>
          <w:tcPr>
            <w:tcW w:w="2428" w:type="pct"/>
            <w:gridSpan w:val="4"/>
          </w:tcPr>
          <w:p w14:paraId="450BAE8B" w14:textId="77777777" w:rsidR="00400E8B" w:rsidRPr="0085114B" w:rsidRDefault="00400E8B" w:rsidP="00400E8B">
            <w:pPr>
              <w:spacing w:after="0"/>
              <w:ind w:left="34"/>
              <w:rPr>
                <w:rFonts w:ascii="Tahoma" w:hAnsi="Tahoma" w:cs="Tahoma"/>
                <w:sz w:val="24"/>
                <w:szCs w:val="24"/>
              </w:rPr>
            </w:pPr>
            <w:r w:rsidRPr="0085114B">
              <w:rPr>
                <w:rFonts w:ascii="Tahoma" w:hAnsi="Tahoma" w:cs="Tahoma"/>
                <w:sz w:val="24"/>
                <w:szCs w:val="24"/>
              </w:rPr>
              <w:t>Contract Period</w:t>
            </w:r>
          </w:p>
        </w:tc>
        <w:tc>
          <w:tcPr>
            <w:tcW w:w="2142" w:type="pct"/>
            <w:gridSpan w:val="3"/>
          </w:tcPr>
          <w:p w14:paraId="6C33D3A0" w14:textId="77777777" w:rsidR="00400E8B" w:rsidRPr="0085114B" w:rsidRDefault="00400E8B" w:rsidP="00400E8B">
            <w:pPr>
              <w:spacing w:after="0"/>
              <w:ind w:left="426"/>
              <w:rPr>
                <w:rFonts w:ascii="Tahoma" w:hAnsi="Tahoma" w:cs="Tahoma"/>
                <w:sz w:val="24"/>
                <w:szCs w:val="24"/>
              </w:rPr>
            </w:pPr>
          </w:p>
        </w:tc>
      </w:tr>
      <w:tr w:rsidR="00400E8B" w:rsidRPr="0085114B" w14:paraId="1FC188B1" w14:textId="77777777" w:rsidTr="00400E8B">
        <w:trPr>
          <w:trHeight w:val="70"/>
        </w:trPr>
        <w:tc>
          <w:tcPr>
            <w:tcW w:w="430" w:type="pct"/>
          </w:tcPr>
          <w:p w14:paraId="14FA14DB"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4.</w:t>
            </w:r>
          </w:p>
        </w:tc>
        <w:tc>
          <w:tcPr>
            <w:tcW w:w="2428" w:type="pct"/>
            <w:gridSpan w:val="4"/>
          </w:tcPr>
          <w:p w14:paraId="58FEE3EF" w14:textId="77777777" w:rsidR="00400E8B" w:rsidRPr="0085114B" w:rsidRDefault="00400E8B" w:rsidP="00400E8B">
            <w:pPr>
              <w:spacing w:after="0"/>
              <w:ind w:left="34"/>
              <w:rPr>
                <w:rFonts w:ascii="Tahoma" w:hAnsi="Tahoma" w:cs="Tahoma"/>
                <w:sz w:val="24"/>
                <w:szCs w:val="24"/>
              </w:rPr>
            </w:pPr>
            <w:r w:rsidRPr="0085114B">
              <w:rPr>
                <w:rFonts w:ascii="Tahoma" w:hAnsi="Tahoma" w:cs="Tahoma"/>
                <w:sz w:val="24"/>
                <w:szCs w:val="24"/>
              </w:rPr>
              <w:t xml:space="preserve">No of Contract </w:t>
            </w:r>
            <w:proofErr w:type="spellStart"/>
            <w:r w:rsidRPr="0085114B">
              <w:rPr>
                <w:rFonts w:ascii="Tahoma" w:hAnsi="Tahoma" w:cs="Tahoma"/>
                <w:sz w:val="24"/>
                <w:szCs w:val="24"/>
              </w:rPr>
              <w:t>Labour</w:t>
            </w:r>
            <w:proofErr w:type="spellEnd"/>
            <w:r w:rsidRPr="0085114B">
              <w:rPr>
                <w:rFonts w:ascii="Tahoma" w:hAnsi="Tahoma" w:cs="Tahoma"/>
                <w:sz w:val="24"/>
                <w:szCs w:val="24"/>
              </w:rPr>
              <w:t xml:space="preserve"> deployed</w:t>
            </w:r>
          </w:p>
        </w:tc>
        <w:tc>
          <w:tcPr>
            <w:tcW w:w="2142" w:type="pct"/>
            <w:gridSpan w:val="3"/>
          </w:tcPr>
          <w:p w14:paraId="457B2183" w14:textId="77777777" w:rsidR="00400E8B" w:rsidRPr="0085114B" w:rsidRDefault="00400E8B" w:rsidP="00400E8B">
            <w:pPr>
              <w:spacing w:after="0"/>
              <w:ind w:left="426"/>
              <w:rPr>
                <w:rFonts w:ascii="Tahoma" w:hAnsi="Tahoma" w:cs="Tahoma"/>
                <w:sz w:val="24"/>
                <w:szCs w:val="24"/>
              </w:rPr>
            </w:pPr>
          </w:p>
        </w:tc>
      </w:tr>
      <w:tr w:rsidR="00400E8B" w:rsidRPr="0085114B" w14:paraId="17D27194" w14:textId="77777777" w:rsidTr="00400E8B">
        <w:trPr>
          <w:trHeight w:val="70"/>
        </w:trPr>
        <w:tc>
          <w:tcPr>
            <w:tcW w:w="430" w:type="pct"/>
          </w:tcPr>
          <w:p w14:paraId="5EA5A991"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5.</w:t>
            </w:r>
          </w:p>
        </w:tc>
        <w:tc>
          <w:tcPr>
            <w:tcW w:w="2428" w:type="pct"/>
            <w:gridSpan w:val="4"/>
          </w:tcPr>
          <w:p w14:paraId="14671385" w14:textId="77777777" w:rsidR="00400E8B" w:rsidRPr="0085114B" w:rsidRDefault="00400E8B" w:rsidP="00400E8B">
            <w:pPr>
              <w:spacing w:after="0"/>
              <w:ind w:left="34"/>
              <w:rPr>
                <w:rFonts w:ascii="Tahoma" w:hAnsi="Tahoma" w:cs="Tahoma"/>
                <w:sz w:val="24"/>
                <w:szCs w:val="24"/>
              </w:rPr>
            </w:pPr>
            <w:r w:rsidRPr="0085114B">
              <w:rPr>
                <w:rFonts w:ascii="Tahoma" w:hAnsi="Tahoma" w:cs="Tahoma"/>
                <w:sz w:val="24"/>
                <w:szCs w:val="24"/>
              </w:rPr>
              <w:t>Safety items/Kit Card to be issued</w:t>
            </w:r>
          </w:p>
        </w:tc>
        <w:tc>
          <w:tcPr>
            <w:tcW w:w="2142" w:type="pct"/>
            <w:gridSpan w:val="3"/>
          </w:tcPr>
          <w:p w14:paraId="516481C0" w14:textId="77777777" w:rsidR="00400E8B" w:rsidRPr="0085114B" w:rsidRDefault="00400E8B" w:rsidP="00400E8B">
            <w:pPr>
              <w:spacing w:after="0"/>
              <w:ind w:left="426"/>
              <w:rPr>
                <w:rFonts w:ascii="Tahoma" w:hAnsi="Tahoma" w:cs="Tahoma"/>
                <w:sz w:val="24"/>
                <w:szCs w:val="24"/>
              </w:rPr>
            </w:pPr>
          </w:p>
        </w:tc>
      </w:tr>
      <w:tr w:rsidR="00400E8B" w:rsidRPr="0085114B" w14:paraId="16DB3909" w14:textId="77777777" w:rsidTr="00F214A4">
        <w:trPr>
          <w:trHeight w:val="990"/>
        </w:trPr>
        <w:tc>
          <w:tcPr>
            <w:tcW w:w="430" w:type="pct"/>
          </w:tcPr>
          <w:p w14:paraId="7F5BF189" w14:textId="77777777" w:rsidR="00400E8B" w:rsidRPr="0085114B" w:rsidRDefault="00400E8B" w:rsidP="00400E8B">
            <w:pPr>
              <w:spacing w:after="0"/>
              <w:ind w:left="171" w:hanging="255"/>
              <w:jc w:val="center"/>
              <w:rPr>
                <w:rFonts w:ascii="Tahoma" w:hAnsi="Tahoma" w:cs="Tahoma"/>
                <w:sz w:val="24"/>
                <w:szCs w:val="24"/>
              </w:rPr>
            </w:pPr>
            <w:r w:rsidRPr="0085114B">
              <w:rPr>
                <w:rFonts w:ascii="Tahoma" w:hAnsi="Tahoma" w:cs="Tahoma"/>
                <w:sz w:val="24"/>
                <w:szCs w:val="24"/>
              </w:rPr>
              <w:t>Sl. No</w:t>
            </w:r>
          </w:p>
        </w:tc>
        <w:tc>
          <w:tcPr>
            <w:tcW w:w="641" w:type="pct"/>
          </w:tcPr>
          <w:p w14:paraId="054E0C82" w14:textId="77777777" w:rsidR="00400E8B" w:rsidRPr="0085114B" w:rsidRDefault="00400E8B" w:rsidP="00400E8B">
            <w:pPr>
              <w:spacing w:after="0"/>
              <w:ind w:left="-109"/>
              <w:jc w:val="center"/>
              <w:rPr>
                <w:rFonts w:ascii="Tahoma" w:hAnsi="Tahoma" w:cs="Tahoma"/>
                <w:sz w:val="24"/>
                <w:szCs w:val="24"/>
              </w:rPr>
            </w:pPr>
            <w:r w:rsidRPr="0085114B">
              <w:rPr>
                <w:rFonts w:ascii="Tahoma" w:hAnsi="Tahoma" w:cs="Tahoma"/>
                <w:sz w:val="24"/>
                <w:szCs w:val="24"/>
              </w:rPr>
              <w:t xml:space="preserve">Name of contract </w:t>
            </w:r>
            <w:proofErr w:type="spellStart"/>
            <w:r w:rsidRPr="0085114B">
              <w:rPr>
                <w:rFonts w:ascii="Tahoma" w:hAnsi="Tahoma" w:cs="Tahoma"/>
                <w:sz w:val="24"/>
                <w:szCs w:val="24"/>
              </w:rPr>
              <w:t>Labour</w:t>
            </w:r>
            <w:proofErr w:type="spellEnd"/>
          </w:p>
        </w:tc>
        <w:tc>
          <w:tcPr>
            <w:tcW w:w="678" w:type="pct"/>
          </w:tcPr>
          <w:p w14:paraId="1E4294E5" w14:textId="77777777" w:rsidR="00400E8B" w:rsidRPr="0085114B" w:rsidRDefault="00400E8B" w:rsidP="00400E8B">
            <w:pPr>
              <w:spacing w:after="0"/>
              <w:jc w:val="center"/>
              <w:rPr>
                <w:rFonts w:ascii="Tahoma" w:hAnsi="Tahoma" w:cs="Tahoma"/>
                <w:sz w:val="24"/>
                <w:szCs w:val="24"/>
              </w:rPr>
            </w:pPr>
            <w:r w:rsidRPr="0085114B">
              <w:rPr>
                <w:rFonts w:ascii="Tahoma" w:hAnsi="Tahoma" w:cs="Tahoma"/>
                <w:sz w:val="24"/>
                <w:szCs w:val="24"/>
              </w:rPr>
              <w:t>Kits &amp; Liveries / PPE issued</w:t>
            </w:r>
          </w:p>
        </w:tc>
        <w:tc>
          <w:tcPr>
            <w:tcW w:w="378" w:type="pct"/>
          </w:tcPr>
          <w:p w14:paraId="7B56DB79" w14:textId="77777777" w:rsidR="00400E8B" w:rsidRPr="0085114B" w:rsidRDefault="00400E8B" w:rsidP="00400E8B">
            <w:pPr>
              <w:spacing w:after="0"/>
              <w:jc w:val="center"/>
              <w:rPr>
                <w:rFonts w:ascii="Tahoma" w:hAnsi="Tahoma" w:cs="Tahoma"/>
                <w:sz w:val="24"/>
                <w:szCs w:val="24"/>
              </w:rPr>
            </w:pPr>
            <w:r w:rsidRPr="0085114B">
              <w:rPr>
                <w:rFonts w:ascii="Tahoma" w:hAnsi="Tahoma" w:cs="Tahoma"/>
                <w:sz w:val="24"/>
                <w:szCs w:val="24"/>
              </w:rPr>
              <w:t>Date of Issue</w:t>
            </w:r>
          </w:p>
        </w:tc>
        <w:tc>
          <w:tcPr>
            <w:tcW w:w="731" w:type="pct"/>
          </w:tcPr>
          <w:p w14:paraId="4E2E9955" w14:textId="77777777" w:rsidR="00400E8B" w:rsidRPr="0085114B" w:rsidRDefault="00400E8B" w:rsidP="00400E8B">
            <w:pPr>
              <w:spacing w:after="0"/>
              <w:ind w:left="5" w:hanging="5"/>
              <w:jc w:val="center"/>
              <w:rPr>
                <w:rFonts w:ascii="Tahoma" w:hAnsi="Tahoma" w:cs="Tahoma"/>
                <w:sz w:val="24"/>
                <w:szCs w:val="24"/>
              </w:rPr>
            </w:pPr>
            <w:r w:rsidRPr="0085114B">
              <w:rPr>
                <w:rFonts w:ascii="Tahoma" w:hAnsi="Tahoma" w:cs="Tahoma"/>
                <w:sz w:val="24"/>
                <w:szCs w:val="24"/>
              </w:rPr>
              <w:t xml:space="preserve">Signature of Contract </w:t>
            </w:r>
            <w:proofErr w:type="spellStart"/>
            <w:r w:rsidRPr="0085114B">
              <w:rPr>
                <w:rFonts w:ascii="Tahoma" w:hAnsi="Tahoma" w:cs="Tahoma"/>
                <w:sz w:val="24"/>
                <w:szCs w:val="24"/>
              </w:rPr>
              <w:t>Labour</w:t>
            </w:r>
            <w:proofErr w:type="spellEnd"/>
          </w:p>
        </w:tc>
        <w:tc>
          <w:tcPr>
            <w:tcW w:w="687" w:type="pct"/>
          </w:tcPr>
          <w:p w14:paraId="6CBD2CC4" w14:textId="77777777" w:rsidR="00400E8B" w:rsidRPr="0085114B" w:rsidRDefault="00400E8B" w:rsidP="00400E8B">
            <w:pPr>
              <w:spacing w:after="0"/>
              <w:jc w:val="center"/>
              <w:rPr>
                <w:rFonts w:ascii="Tahoma" w:hAnsi="Tahoma" w:cs="Tahoma"/>
                <w:sz w:val="24"/>
                <w:szCs w:val="24"/>
              </w:rPr>
            </w:pPr>
            <w:r w:rsidRPr="0085114B">
              <w:rPr>
                <w:rFonts w:ascii="Tahoma" w:hAnsi="Tahoma" w:cs="Tahoma"/>
                <w:sz w:val="24"/>
                <w:szCs w:val="24"/>
              </w:rPr>
              <w:t>Signature of Contractor</w:t>
            </w:r>
          </w:p>
        </w:tc>
        <w:tc>
          <w:tcPr>
            <w:tcW w:w="908" w:type="pct"/>
          </w:tcPr>
          <w:p w14:paraId="306B41B5" w14:textId="77777777" w:rsidR="00400E8B" w:rsidRPr="0085114B" w:rsidRDefault="00400E8B" w:rsidP="00400E8B">
            <w:pPr>
              <w:spacing w:after="0"/>
              <w:ind w:left="26"/>
              <w:jc w:val="center"/>
              <w:rPr>
                <w:rFonts w:ascii="Tahoma" w:hAnsi="Tahoma" w:cs="Tahoma"/>
                <w:sz w:val="24"/>
                <w:szCs w:val="24"/>
              </w:rPr>
            </w:pPr>
            <w:r w:rsidRPr="0085114B">
              <w:rPr>
                <w:rFonts w:ascii="Tahoma" w:hAnsi="Tahoma" w:cs="Tahoma"/>
                <w:sz w:val="24"/>
                <w:szCs w:val="24"/>
              </w:rPr>
              <w:t>Verified by PE / Installation Manager</w:t>
            </w:r>
          </w:p>
        </w:tc>
        <w:tc>
          <w:tcPr>
            <w:tcW w:w="547" w:type="pct"/>
          </w:tcPr>
          <w:p w14:paraId="1DC482D0" w14:textId="77777777" w:rsidR="00400E8B" w:rsidRPr="0085114B" w:rsidRDefault="00400E8B" w:rsidP="00400E8B">
            <w:pPr>
              <w:spacing w:after="0"/>
              <w:ind w:left="15"/>
              <w:jc w:val="center"/>
              <w:rPr>
                <w:rFonts w:ascii="Tahoma" w:hAnsi="Tahoma" w:cs="Tahoma"/>
                <w:sz w:val="24"/>
                <w:szCs w:val="24"/>
              </w:rPr>
            </w:pPr>
            <w:r w:rsidRPr="0085114B">
              <w:rPr>
                <w:rFonts w:ascii="Tahoma" w:hAnsi="Tahoma" w:cs="Tahoma"/>
                <w:sz w:val="24"/>
                <w:szCs w:val="24"/>
              </w:rPr>
              <w:t>Remarks</w:t>
            </w:r>
          </w:p>
        </w:tc>
      </w:tr>
      <w:tr w:rsidR="00400E8B" w:rsidRPr="0085114B" w14:paraId="52838D8F" w14:textId="77777777" w:rsidTr="00400E8B">
        <w:trPr>
          <w:trHeight w:val="70"/>
        </w:trPr>
        <w:tc>
          <w:tcPr>
            <w:tcW w:w="430" w:type="pct"/>
          </w:tcPr>
          <w:p w14:paraId="7327CF14"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1.</w:t>
            </w:r>
          </w:p>
        </w:tc>
        <w:tc>
          <w:tcPr>
            <w:tcW w:w="641" w:type="pct"/>
          </w:tcPr>
          <w:p w14:paraId="5940370A" w14:textId="77777777" w:rsidR="00400E8B" w:rsidRPr="0085114B" w:rsidRDefault="00400E8B" w:rsidP="00400E8B">
            <w:pPr>
              <w:spacing w:after="0"/>
              <w:ind w:left="426"/>
              <w:rPr>
                <w:rFonts w:ascii="Tahoma" w:hAnsi="Tahoma" w:cs="Tahoma"/>
                <w:sz w:val="24"/>
                <w:szCs w:val="24"/>
              </w:rPr>
            </w:pPr>
          </w:p>
        </w:tc>
        <w:tc>
          <w:tcPr>
            <w:tcW w:w="678" w:type="pct"/>
          </w:tcPr>
          <w:p w14:paraId="0F8C4F61" w14:textId="77777777" w:rsidR="00400E8B" w:rsidRPr="0085114B" w:rsidRDefault="00400E8B" w:rsidP="00400E8B">
            <w:pPr>
              <w:spacing w:after="0"/>
              <w:ind w:left="426"/>
              <w:rPr>
                <w:rFonts w:ascii="Tahoma" w:hAnsi="Tahoma" w:cs="Tahoma"/>
                <w:sz w:val="24"/>
                <w:szCs w:val="24"/>
              </w:rPr>
            </w:pPr>
          </w:p>
        </w:tc>
        <w:tc>
          <w:tcPr>
            <w:tcW w:w="378" w:type="pct"/>
          </w:tcPr>
          <w:p w14:paraId="14CE006D" w14:textId="77777777" w:rsidR="00400E8B" w:rsidRPr="0085114B" w:rsidRDefault="00400E8B" w:rsidP="00400E8B">
            <w:pPr>
              <w:spacing w:after="0"/>
              <w:ind w:left="426"/>
              <w:rPr>
                <w:rFonts w:ascii="Tahoma" w:hAnsi="Tahoma" w:cs="Tahoma"/>
                <w:sz w:val="24"/>
                <w:szCs w:val="24"/>
              </w:rPr>
            </w:pPr>
          </w:p>
        </w:tc>
        <w:tc>
          <w:tcPr>
            <w:tcW w:w="731" w:type="pct"/>
          </w:tcPr>
          <w:p w14:paraId="3DF31450" w14:textId="77777777" w:rsidR="00400E8B" w:rsidRPr="0085114B" w:rsidRDefault="00400E8B" w:rsidP="00400E8B">
            <w:pPr>
              <w:spacing w:after="0"/>
              <w:ind w:left="426"/>
              <w:rPr>
                <w:rFonts w:ascii="Tahoma" w:hAnsi="Tahoma" w:cs="Tahoma"/>
                <w:sz w:val="24"/>
                <w:szCs w:val="24"/>
              </w:rPr>
            </w:pPr>
          </w:p>
        </w:tc>
        <w:tc>
          <w:tcPr>
            <w:tcW w:w="687" w:type="pct"/>
          </w:tcPr>
          <w:p w14:paraId="315F1C2D" w14:textId="77777777" w:rsidR="00400E8B" w:rsidRPr="0085114B" w:rsidRDefault="00400E8B" w:rsidP="00400E8B">
            <w:pPr>
              <w:spacing w:after="0"/>
              <w:ind w:left="426"/>
              <w:rPr>
                <w:rFonts w:ascii="Tahoma" w:hAnsi="Tahoma" w:cs="Tahoma"/>
                <w:sz w:val="24"/>
                <w:szCs w:val="24"/>
              </w:rPr>
            </w:pPr>
          </w:p>
        </w:tc>
        <w:tc>
          <w:tcPr>
            <w:tcW w:w="908" w:type="pct"/>
          </w:tcPr>
          <w:p w14:paraId="28C8BF65" w14:textId="77777777" w:rsidR="00400E8B" w:rsidRPr="0085114B" w:rsidRDefault="00400E8B" w:rsidP="00400E8B">
            <w:pPr>
              <w:spacing w:after="0"/>
              <w:ind w:left="426"/>
              <w:rPr>
                <w:rFonts w:ascii="Tahoma" w:hAnsi="Tahoma" w:cs="Tahoma"/>
                <w:sz w:val="24"/>
                <w:szCs w:val="24"/>
              </w:rPr>
            </w:pPr>
          </w:p>
        </w:tc>
        <w:tc>
          <w:tcPr>
            <w:tcW w:w="547" w:type="pct"/>
          </w:tcPr>
          <w:p w14:paraId="38633F63" w14:textId="77777777" w:rsidR="00400E8B" w:rsidRPr="0085114B" w:rsidRDefault="00400E8B" w:rsidP="00400E8B">
            <w:pPr>
              <w:spacing w:after="0"/>
              <w:ind w:left="426"/>
              <w:rPr>
                <w:rFonts w:ascii="Tahoma" w:hAnsi="Tahoma" w:cs="Tahoma"/>
                <w:sz w:val="24"/>
                <w:szCs w:val="24"/>
              </w:rPr>
            </w:pPr>
          </w:p>
        </w:tc>
      </w:tr>
      <w:tr w:rsidR="00400E8B" w:rsidRPr="0085114B" w14:paraId="1768415B" w14:textId="77777777" w:rsidTr="00400E8B">
        <w:trPr>
          <w:trHeight w:val="70"/>
        </w:trPr>
        <w:tc>
          <w:tcPr>
            <w:tcW w:w="430" w:type="pct"/>
          </w:tcPr>
          <w:p w14:paraId="1BDA8390"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2.</w:t>
            </w:r>
          </w:p>
        </w:tc>
        <w:tc>
          <w:tcPr>
            <w:tcW w:w="641" w:type="pct"/>
          </w:tcPr>
          <w:p w14:paraId="28F5F245" w14:textId="77777777" w:rsidR="00400E8B" w:rsidRPr="0085114B" w:rsidRDefault="00400E8B" w:rsidP="00400E8B">
            <w:pPr>
              <w:spacing w:after="0"/>
              <w:ind w:left="426"/>
              <w:rPr>
                <w:rFonts w:ascii="Tahoma" w:hAnsi="Tahoma" w:cs="Tahoma"/>
                <w:sz w:val="24"/>
                <w:szCs w:val="24"/>
              </w:rPr>
            </w:pPr>
          </w:p>
        </w:tc>
        <w:tc>
          <w:tcPr>
            <w:tcW w:w="678" w:type="pct"/>
          </w:tcPr>
          <w:p w14:paraId="7E5C1B6D" w14:textId="77777777" w:rsidR="00400E8B" w:rsidRPr="0085114B" w:rsidRDefault="00400E8B" w:rsidP="00400E8B">
            <w:pPr>
              <w:spacing w:after="0"/>
              <w:ind w:left="426"/>
              <w:rPr>
                <w:rFonts w:ascii="Tahoma" w:hAnsi="Tahoma" w:cs="Tahoma"/>
                <w:sz w:val="24"/>
                <w:szCs w:val="24"/>
              </w:rPr>
            </w:pPr>
          </w:p>
        </w:tc>
        <w:tc>
          <w:tcPr>
            <w:tcW w:w="378" w:type="pct"/>
          </w:tcPr>
          <w:p w14:paraId="2E95270D" w14:textId="77777777" w:rsidR="00400E8B" w:rsidRPr="0085114B" w:rsidRDefault="00400E8B" w:rsidP="00400E8B">
            <w:pPr>
              <w:spacing w:after="0"/>
              <w:ind w:left="426"/>
              <w:rPr>
                <w:rFonts w:ascii="Tahoma" w:hAnsi="Tahoma" w:cs="Tahoma"/>
                <w:sz w:val="24"/>
                <w:szCs w:val="24"/>
              </w:rPr>
            </w:pPr>
          </w:p>
        </w:tc>
        <w:tc>
          <w:tcPr>
            <w:tcW w:w="731" w:type="pct"/>
          </w:tcPr>
          <w:p w14:paraId="2B07DA57" w14:textId="77777777" w:rsidR="00400E8B" w:rsidRPr="0085114B" w:rsidRDefault="00400E8B" w:rsidP="00400E8B">
            <w:pPr>
              <w:spacing w:after="0"/>
              <w:ind w:left="426"/>
              <w:rPr>
                <w:rFonts w:ascii="Tahoma" w:hAnsi="Tahoma" w:cs="Tahoma"/>
                <w:sz w:val="24"/>
                <w:szCs w:val="24"/>
              </w:rPr>
            </w:pPr>
          </w:p>
        </w:tc>
        <w:tc>
          <w:tcPr>
            <w:tcW w:w="687" w:type="pct"/>
          </w:tcPr>
          <w:p w14:paraId="6750136B" w14:textId="77777777" w:rsidR="00400E8B" w:rsidRPr="0085114B" w:rsidRDefault="00400E8B" w:rsidP="00400E8B">
            <w:pPr>
              <w:spacing w:after="0"/>
              <w:ind w:left="426"/>
              <w:rPr>
                <w:rFonts w:ascii="Tahoma" w:hAnsi="Tahoma" w:cs="Tahoma"/>
                <w:sz w:val="24"/>
                <w:szCs w:val="24"/>
              </w:rPr>
            </w:pPr>
          </w:p>
        </w:tc>
        <w:tc>
          <w:tcPr>
            <w:tcW w:w="908" w:type="pct"/>
          </w:tcPr>
          <w:p w14:paraId="0605EB95" w14:textId="77777777" w:rsidR="00400E8B" w:rsidRPr="0085114B" w:rsidRDefault="00400E8B" w:rsidP="00400E8B">
            <w:pPr>
              <w:spacing w:after="0"/>
              <w:ind w:left="426"/>
              <w:rPr>
                <w:rFonts w:ascii="Tahoma" w:hAnsi="Tahoma" w:cs="Tahoma"/>
                <w:sz w:val="24"/>
                <w:szCs w:val="24"/>
              </w:rPr>
            </w:pPr>
          </w:p>
        </w:tc>
        <w:tc>
          <w:tcPr>
            <w:tcW w:w="547" w:type="pct"/>
          </w:tcPr>
          <w:p w14:paraId="2C2B6256" w14:textId="77777777" w:rsidR="00400E8B" w:rsidRPr="0085114B" w:rsidRDefault="00400E8B" w:rsidP="00400E8B">
            <w:pPr>
              <w:spacing w:after="0"/>
              <w:ind w:left="426"/>
              <w:rPr>
                <w:rFonts w:ascii="Tahoma" w:hAnsi="Tahoma" w:cs="Tahoma"/>
                <w:sz w:val="24"/>
                <w:szCs w:val="24"/>
              </w:rPr>
            </w:pPr>
          </w:p>
        </w:tc>
      </w:tr>
      <w:tr w:rsidR="00400E8B" w:rsidRPr="0085114B" w14:paraId="2B6EB010" w14:textId="77777777" w:rsidTr="00400E8B">
        <w:trPr>
          <w:trHeight w:val="294"/>
        </w:trPr>
        <w:tc>
          <w:tcPr>
            <w:tcW w:w="430" w:type="pct"/>
          </w:tcPr>
          <w:p w14:paraId="159FF7CF" w14:textId="77777777" w:rsidR="00400E8B" w:rsidRPr="0085114B" w:rsidRDefault="00400E8B" w:rsidP="00400E8B">
            <w:pPr>
              <w:spacing w:after="0"/>
              <w:ind w:left="426" w:hanging="255"/>
              <w:rPr>
                <w:rFonts w:ascii="Tahoma" w:hAnsi="Tahoma" w:cs="Tahoma"/>
                <w:sz w:val="24"/>
                <w:szCs w:val="24"/>
              </w:rPr>
            </w:pPr>
            <w:r w:rsidRPr="0085114B">
              <w:rPr>
                <w:rFonts w:ascii="Tahoma" w:hAnsi="Tahoma" w:cs="Tahoma"/>
                <w:sz w:val="24"/>
                <w:szCs w:val="24"/>
              </w:rPr>
              <w:t>3.</w:t>
            </w:r>
          </w:p>
        </w:tc>
        <w:tc>
          <w:tcPr>
            <w:tcW w:w="641" w:type="pct"/>
          </w:tcPr>
          <w:p w14:paraId="34F27912" w14:textId="77777777" w:rsidR="00400E8B" w:rsidRPr="0085114B" w:rsidRDefault="00400E8B" w:rsidP="00400E8B">
            <w:pPr>
              <w:spacing w:after="0"/>
              <w:ind w:left="426"/>
              <w:rPr>
                <w:rFonts w:ascii="Tahoma" w:hAnsi="Tahoma" w:cs="Tahoma"/>
                <w:sz w:val="24"/>
                <w:szCs w:val="24"/>
              </w:rPr>
            </w:pPr>
          </w:p>
        </w:tc>
        <w:tc>
          <w:tcPr>
            <w:tcW w:w="678" w:type="pct"/>
          </w:tcPr>
          <w:p w14:paraId="551B7C35" w14:textId="77777777" w:rsidR="00400E8B" w:rsidRPr="0085114B" w:rsidRDefault="00400E8B" w:rsidP="00400E8B">
            <w:pPr>
              <w:spacing w:after="0"/>
              <w:ind w:left="426"/>
              <w:rPr>
                <w:rFonts w:ascii="Tahoma" w:hAnsi="Tahoma" w:cs="Tahoma"/>
                <w:sz w:val="24"/>
                <w:szCs w:val="24"/>
              </w:rPr>
            </w:pPr>
          </w:p>
        </w:tc>
        <w:tc>
          <w:tcPr>
            <w:tcW w:w="378" w:type="pct"/>
          </w:tcPr>
          <w:p w14:paraId="1A78E0D6" w14:textId="77777777" w:rsidR="00400E8B" w:rsidRPr="0085114B" w:rsidRDefault="00400E8B" w:rsidP="00400E8B">
            <w:pPr>
              <w:spacing w:after="0"/>
              <w:ind w:left="426"/>
              <w:rPr>
                <w:rFonts w:ascii="Tahoma" w:hAnsi="Tahoma" w:cs="Tahoma"/>
                <w:sz w:val="24"/>
                <w:szCs w:val="24"/>
              </w:rPr>
            </w:pPr>
          </w:p>
        </w:tc>
        <w:tc>
          <w:tcPr>
            <w:tcW w:w="731" w:type="pct"/>
          </w:tcPr>
          <w:p w14:paraId="2A563494" w14:textId="77777777" w:rsidR="00400E8B" w:rsidRPr="0085114B" w:rsidRDefault="00400E8B" w:rsidP="00400E8B">
            <w:pPr>
              <w:spacing w:after="0"/>
              <w:ind w:left="426"/>
              <w:rPr>
                <w:rFonts w:ascii="Tahoma" w:hAnsi="Tahoma" w:cs="Tahoma"/>
                <w:sz w:val="24"/>
                <w:szCs w:val="24"/>
              </w:rPr>
            </w:pPr>
          </w:p>
        </w:tc>
        <w:tc>
          <w:tcPr>
            <w:tcW w:w="687" w:type="pct"/>
          </w:tcPr>
          <w:p w14:paraId="482BEC81" w14:textId="77777777" w:rsidR="00400E8B" w:rsidRPr="0085114B" w:rsidRDefault="00400E8B" w:rsidP="00400E8B">
            <w:pPr>
              <w:spacing w:after="0"/>
              <w:ind w:left="426"/>
              <w:rPr>
                <w:rFonts w:ascii="Tahoma" w:hAnsi="Tahoma" w:cs="Tahoma"/>
                <w:sz w:val="24"/>
                <w:szCs w:val="24"/>
              </w:rPr>
            </w:pPr>
          </w:p>
        </w:tc>
        <w:tc>
          <w:tcPr>
            <w:tcW w:w="908" w:type="pct"/>
          </w:tcPr>
          <w:p w14:paraId="581CE96D" w14:textId="77777777" w:rsidR="00400E8B" w:rsidRPr="0085114B" w:rsidRDefault="00400E8B" w:rsidP="00400E8B">
            <w:pPr>
              <w:spacing w:after="0"/>
              <w:ind w:left="426"/>
              <w:rPr>
                <w:rFonts w:ascii="Tahoma" w:hAnsi="Tahoma" w:cs="Tahoma"/>
                <w:sz w:val="24"/>
                <w:szCs w:val="24"/>
              </w:rPr>
            </w:pPr>
          </w:p>
        </w:tc>
        <w:tc>
          <w:tcPr>
            <w:tcW w:w="547" w:type="pct"/>
          </w:tcPr>
          <w:p w14:paraId="6833EF42" w14:textId="77777777" w:rsidR="00400E8B" w:rsidRPr="0085114B" w:rsidRDefault="00400E8B" w:rsidP="00400E8B">
            <w:pPr>
              <w:spacing w:after="0"/>
              <w:ind w:left="426"/>
              <w:rPr>
                <w:rFonts w:ascii="Tahoma" w:hAnsi="Tahoma" w:cs="Tahoma"/>
                <w:sz w:val="24"/>
                <w:szCs w:val="24"/>
              </w:rPr>
            </w:pPr>
          </w:p>
        </w:tc>
      </w:tr>
    </w:tbl>
    <w:p w14:paraId="708CB902" w14:textId="77777777" w:rsidR="00400E8B" w:rsidRPr="0085114B" w:rsidRDefault="00400E8B" w:rsidP="00400E8B">
      <w:pPr>
        <w:spacing w:after="120"/>
        <w:ind w:left="567"/>
        <w:rPr>
          <w:rFonts w:ascii="Tahoma" w:hAnsi="Tahoma" w:cs="Tahoma"/>
          <w:b/>
          <w:bCs/>
          <w:sz w:val="24"/>
          <w:szCs w:val="24"/>
        </w:rPr>
      </w:pPr>
    </w:p>
    <w:p w14:paraId="180AFC3D" w14:textId="77777777" w:rsidR="00400E8B" w:rsidRPr="0085114B" w:rsidRDefault="00400E8B" w:rsidP="00400E8B">
      <w:pPr>
        <w:spacing w:after="120"/>
        <w:ind w:left="567"/>
        <w:rPr>
          <w:rFonts w:ascii="Tahoma" w:hAnsi="Tahoma" w:cs="Tahoma"/>
          <w:b/>
          <w:bCs/>
          <w:sz w:val="24"/>
          <w:szCs w:val="24"/>
        </w:rPr>
      </w:pPr>
      <w:r w:rsidRPr="0085114B">
        <w:rPr>
          <w:rFonts w:ascii="Tahoma" w:hAnsi="Tahoma" w:cs="Tahoma"/>
          <w:b/>
          <w:bCs/>
          <w:sz w:val="24"/>
          <w:szCs w:val="24"/>
        </w:rPr>
        <w:t>Notes:</w:t>
      </w:r>
    </w:p>
    <w:p w14:paraId="787B7132" w14:textId="77777777" w:rsidR="00400E8B" w:rsidRPr="0085114B" w:rsidRDefault="00400E8B" w:rsidP="00400E8B">
      <w:pPr>
        <w:pStyle w:val="ListParagraph"/>
        <w:widowControl/>
        <w:numPr>
          <w:ilvl w:val="2"/>
          <w:numId w:val="38"/>
        </w:numPr>
        <w:spacing w:after="120"/>
        <w:ind w:left="1276" w:hanging="426"/>
        <w:jc w:val="both"/>
        <w:rPr>
          <w:rFonts w:ascii="Tahoma" w:eastAsia="Times New Roman" w:hAnsi="Tahoma" w:cs="Tahoma"/>
          <w:sz w:val="24"/>
          <w:szCs w:val="24"/>
        </w:rPr>
      </w:pPr>
      <w:r w:rsidRPr="0085114B">
        <w:rPr>
          <w:rFonts w:ascii="Tahoma" w:eastAsia="Times New Roman" w:hAnsi="Tahoma" w:cs="Tahoma"/>
          <w:sz w:val="24"/>
          <w:szCs w:val="24"/>
        </w:rPr>
        <w:t>Safety items/Kits and liveries listed above are indicative and can be modified according to specific work/contract requirement.</w:t>
      </w:r>
    </w:p>
    <w:p w14:paraId="32B27E7B" w14:textId="77777777" w:rsidR="00400E8B" w:rsidRPr="0085114B" w:rsidRDefault="00400E8B" w:rsidP="00400E8B">
      <w:pPr>
        <w:pStyle w:val="ListParagraph"/>
        <w:widowControl/>
        <w:numPr>
          <w:ilvl w:val="2"/>
          <w:numId w:val="38"/>
        </w:numPr>
        <w:spacing w:after="120"/>
        <w:ind w:left="1276" w:hanging="426"/>
        <w:jc w:val="both"/>
        <w:rPr>
          <w:rFonts w:ascii="Tahoma" w:eastAsia="Times New Roman" w:hAnsi="Tahoma" w:cs="Tahoma"/>
          <w:sz w:val="24"/>
          <w:szCs w:val="24"/>
        </w:rPr>
      </w:pPr>
      <w:r w:rsidRPr="0085114B">
        <w:rPr>
          <w:rFonts w:ascii="Tahoma" w:eastAsia="Times New Roman" w:hAnsi="Tahoma" w:cs="Tahoma"/>
          <w:sz w:val="24"/>
          <w:szCs w:val="24"/>
        </w:rPr>
        <w:t>Technical specifications and norms of the items listed/provided above shall be the same as applicable to regular employees of ONGC, amended or modified from time to time.</w:t>
      </w:r>
    </w:p>
    <w:p w14:paraId="04AAFD25" w14:textId="77777777" w:rsidR="00400E8B" w:rsidRPr="0085114B" w:rsidRDefault="00400E8B" w:rsidP="00400E8B">
      <w:pPr>
        <w:pStyle w:val="ListParagraph"/>
        <w:widowControl/>
        <w:numPr>
          <w:ilvl w:val="2"/>
          <w:numId w:val="38"/>
        </w:numPr>
        <w:spacing w:after="120"/>
        <w:ind w:left="1276" w:hanging="426"/>
        <w:jc w:val="both"/>
        <w:rPr>
          <w:rFonts w:ascii="Tahoma" w:eastAsia="Times New Roman" w:hAnsi="Tahoma" w:cs="Tahoma"/>
          <w:sz w:val="24"/>
          <w:szCs w:val="24"/>
        </w:rPr>
      </w:pPr>
      <w:r w:rsidRPr="0085114B">
        <w:rPr>
          <w:rFonts w:ascii="Tahoma" w:eastAsia="Times New Roman" w:hAnsi="Tahoma" w:cs="Tahoma"/>
          <w:sz w:val="24"/>
          <w:szCs w:val="24"/>
        </w:rPr>
        <w:t>Queries with regard to PPE/Kits and Liveries shall be referred to ONGC and decision of ONGC in this regard shall be final.</w:t>
      </w:r>
    </w:p>
    <w:p w14:paraId="2EBE1A5B" w14:textId="77777777" w:rsidR="00400E8B" w:rsidRPr="0085114B" w:rsidRDefault="00400E8B" w:rsidP="00400E8B">
      <w:pPr>
        <w:pStyle w:val="ListParagraph"/>
        <w:widowControl/>
        <w:numPr>
          <w:ilvl w:val="2"/>
          <w:numId w:val="38"/>
        </w:numPr>
        <w:spacing w:after="120"/>
        <w:ind w:left="1276" w:hanging="426"/>
        <w:jc w:val="both"/>
        <w:rPr>
          <w:rFonts w:ascii="Tahoma" w:eastAsia="Times New Roman" w:hAnsi="Tahoma" w:cs="Tahoma"/>
          <w:sz w:val="24"/>
          <w:szCs w:val="24"/>
        </w:rPr>
      </w:pPr>
      <w:r w:rsidRPr="0085114B">
        <w:rPr>
          <w:rFonts w:ascii="Tahoma" w:eastAsia="Times New Roman" w:hAnsi="Tahoma" w:cs="Tahoma"/>
          <w:sz w:val="24"/>
          <w:szCs w:val="24"/>
        </w:rPr>
        <w:t>An undertaking to be submitted by the Contractor/service provider with the bills that PPE/Kits and Liveries issued in performance of the contract are without any defects and persons deployed complying with safely directives and using the protective equipment’s/clothing as per work requirements.</w:t>
      </w:r>
    </w:p>
    <w:p w14:paraId="4E05EB73" w14:textId="77777777" w:rsidR="00400E8B" w:rsidRPr="0085114B" w:rsidRDefault="00400E8B" w:rsidP="00400E8B">
      <w:pPr>
        <w:pStyle w:val="ListParagraph"/>
        <w:spacing w:after="120"/>
        <w:ind w:left="993"/>
        <w:jc w:val="both"/>
        <w:rPr>
          <w:rFonts w:ascii="Tahoma" w:eastAsia="Times New Roman" w:hAnsi="Tahoma" w:cs="Tahoma"/>
          <w:sz w:val="24"/>
          <w:szCs w:val="24"/>
        </w:rPr>
      </w:pPr>
    </w:p>
    <w:p w14:paraId="5426852D" w14:textId="77777777" w:rsidR="00400E8B" w:rsidRPr="0085114B" w:rsidRDefault="00400E8B" w:rsidP="00400E8B">
      <w:pPr>
        <w:pStyle w:val="ListParagraph"/>
        <w:widowControl/>
        <w:numPr>
          <w:ilvl w:val="0"/>
          <w:numId w:val="35"/>
        </w:numPr>
        <w:spacing w:after="120"/>
        <w:ind w:left="993"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 xml:space="preserve">The contractor shall be allowed to start the work only after satisfactory outcome of inspection of both registers, </w:t>
      </w:r>
      <w:proofErr w:type="spellStart"/>
      <w:r w:rsidRPr="0085114B">
        <w:rPr>
          <w:rFonts w:ascii="Tahoma" w:eastAsia="Times New Roman" w:hAnsi="Tahoma" w:cs="Tahoma"/>
          <w:sz w:val="24"/>
          <w:szCs w:val="24"/>
        </w:rPr>
        <w:t>i.e</w:t>
      </w:r>
      <w:proofErr w:type="spellEnd"/>
      <w:r w:rsidRPr="0085114B">
        <w:rPr>
          <w:rFonts w:ascii="Tahoma" w:eastAsia="Times New Roman" w:hAnsi="Tahoma" w:cs="Tahoma"/>
          <w:sz w:val="24"/>
          <w:szCs w:val="24"/>
        </w:rPr>
        <w:t xml:space="preserve"> the stock register and that maintained for kit cards, which shall be submitted by the contractor alter the placement of NOA.</w:t>
      </w:r>
    </w:p>
    <w:p w14:paraId="64CFE67D" w14:textId="77777777" w:rsidR="00400E8B" w:rsidRPr="0085114B" w:rsidRDefault="00400E8B" w:rsidP="00400E8B">
      <w:pPr>
        <w:widowControl/>
        <w:spacing w:after="120"/>
        <w:ind w:firstLine="567"/>
        <w:jc w:val="both"/>
        <w:rPr>
          <w:rFonts w:ascii="Tahoma" w:eastAsia="Times New Roman" w:hAnsi="Tahoma" w:cs="Tahoma"/>
          <w:b/>
          <w:sz w:val="24"/>
          <w:szCs w:val="24"/>
          <w:u w:val="single"/>
        </w:rPr>
      </w:pPr>
      <w:r w:rsidRPr="0085114B">
        <w:rPr>
          <w:rFonts w:ascii="Tahoma" w:eastAsia="Times New Roman" w:hAnsi="Tahoma" w:cs="Tahoma"/>
          <w:b/>
          <w:sz w:val="24"/>
          <w:szCs w:val="24"/>
          <w:u w:val="single"/>
        </w:rPr>
        <w:t>Monitoring</w:t>
      </w:r>
    </w:p>
    <w:p w14:paraId="16CA2CC5" w14:textId="77777777" w:rsidR="00400E8B" w:rsidRPr="0085114B" w:rsidRDefault="00400E8B" w:rsidP="00400E8B">
      <w:pPr>
        <w:pStyle w:val="ListParagraph"/>
        <w:widowControl/>
        <w:numPr>
          <w:ilvl w:val="0"/>
          <w:numId w:val="37"/>
        </w:numPr>
        <w:spacing w:after="120"/>
        <w:ind w:left="1134"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Site supervisor of the contractor shall use daily inspection checklists to ensure that all the contractual workers are provided with suitable PPE and the same are being used during the work. During tool box talk, the use of PPE shall be discussed by the contractor supervisors.</w:t>
      </w:r>
    </w:p>
    <w:p w14:paraId="65242F7F" w14:textId="77777777" w:rsidR="00400E8B" w:rsidRPr="0085114B" w:rsidRDefault="00400E8B" w:rsidP="00400E8B">
      <w:pPr>
        <w:pStyle w:val="ListParagraph"/>
        <w:widowControl/>
        <w:numPr>
          <w:ilvl w:val="0"/>
          <w:numId w:val="37"/>
        </w:numPr>
        <w:spacing w:after="120"/>
        <w:ind w:left="1134"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lastRenderedPageBreak/>
        <w:t>ONGC representative at regular intervals shall jointly check Individual kit cards with Contractor's Supervisor/Safety Officer at site and inspect that necessary PPE / K&amp; L items are being provided and used during the work by contractual personnel.</w:t>
      </w:r>
    </w:p>
    <w:p w14:paraId="383F023D" w14:textId="77777777" w:rsidR="00400E8B" w:rsidRPr="0085114B" w:rsidRDefault="00400E8B" w:rsidP="00400E8B">
      <w:pPr>
        <w:pStyle w:val="ListParagraph"/>
        <w:widowControl/>
        <w:numPr>
          <w:ilvl w:val="0"/>
          <w:numId w:val="37"/>
        </w:numPr>
        <w:spacing w:after="120"/>
        <w:ind w:left="1134"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Installation Manager / Mines Safety Officer/ HSE Manager shall carry out Surprise checks/ Inspection for verifying the availability of suitable core PPE and its usage by contractual workers. Whenever the contractual workers are found working without any of the core PPEs, Installation Manager shall be empowered to stop the work.</w:t>
      </w:r>
    </w:p>
    <w:p w14:paraId="6445B599" w14:textId="77777777" w:rsidR="00400E8B" w:rsidRPr="0085114B" w:rsidRDefault="00400E8B" w:rsidP="00400E8B">
      <w:pPr>
        <w:pStyle w:val="ListParagraph"/>
        <w:widowControl/>
        <w:numPr>
          <w:ilvl w:val="0"/>
          <w:numId w:val="37"/>
        </w:numPr>
        <w:spacing w:after="120"/>
        <w:ind w:left="1134"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Undertaking by the contractor with bills raised for supply of Safety items / Kits and liveries: The contractor shall provide in the following annexure an undertaking with the bills raised by him that he has provided requisite PPE/ K&amp;L to personnel deployed in the Contract for the said period:</w:t>
      </w:r>
    </w:p>
    <w:p w14:paraId="362C9AE4" w14:textId="77777777" w:rsidR="00400E8B" w:rsidRPr="0085114B" w:rsidRDefault="00400E8B" w:rsidP="00400E8B">
      <w:pPr>
        <w:pStyle w:val="ListParagraph"/>
        <w:spacing w:after="120"/>
        <w:ind w:left="426"/>
        <w:jc w:val="center"/>
        <w:rPr>
          <w:rFonts w:ascii="Tahoma" w:eastAsia="Times New Roman" w:hAnsi="Tahoma" w:cs="Tahoma"/>
          <w:sz w:val="24"/>
          <w:szCs w:val="24"/>
          <w:u w:val="single"/>
        </w:rPr>
      </w:pPr>
      <w:r w:rsidRPr="0085114B">
        <w:rPr>
          <w:rFonts w:ascii="Tahoma" w:eastAsia="Times New Roman" w:hAnsi="Tahoma" w:cs="Tahoma"/>
          <w:sz w:val="24"/>
          <w:szCs w:val="24"/>
          <w:u w:val="single"/>
        </w:rPr>
        <w:t>Format as Annexure to Undertaking</w:t>
      </w:r>
    </w:p>
    <w:tbl>
      <w:tblPr>
        <w:tblpPr w:leftFromText="180" w:rightFromText="180" w:vertAnchor="text" w:horzAnchor="margin" w:tblpXSpec="center" w:tblpY="227"/>
        <w:tblW w:w="4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355"/>
        <w:gridCol w:w="1599"/>
        <w:gridCol w:w="1843"/>
        <w:gridCol w:w="1843"/>
        <w:gridCol w:w="1276"/>
      </w:tblGrid>
      <w:tr w:rsidR="00400E8B" w:rsidRPr="0085114B" w14:paraId="6A73CBB6" w14:textId="77777777" w:rsidTr="00400E8B">
        <w:trPr>
          <w:trHeight w:val="382"/>
        </w:trPr>
        <w:tc>
          <w:tcPr>
            <w:tcW w:w="2499" w:type="pct"/>
            <w:gridSpan w:val="3"/>
          </w:tcPr>
          <w:p w14:paraId="683EF000" w14:textId="77777777" w:rsidR="00400E8B" w:rsidRPr="0085114B" w:rsidRDefault="00400E8B" w:rsidP="00F214A4">
            <w:pPr>
              <w:spacing w:after="120"/>
              <w:ind w:left="29"/>
              <w:rPr>
                <w:rFonts w:ascii="Tahoma" w:hAnsi="Tahoma" w:cs="Tahoma"/>
                <w:sz w:val="24"/>
                <w:szCs w:val="24"/>
              </w:rPr>
            </w:pPr>
            <w:r w:rsidRPr="0085114B">
              <w:rPr>
                <w:rFonts w:ascii="Tahoma" w:hAnsi="Tahoma" w:cs="Tahoma"/>
                <w:sz w:val="24"/>
                <w:szCs w:val="24"/>
              </w:rPr>
              <w:t>Name of the Firm/Agency/Contractor:</w:t>
            </w:r>
          </w:p>
        </w:tc>
        <w:tc>
          <w:tcPr>
            <w:tcW w:w="929" w:type="pct"/>
          </w:tcPr>
          <w:p w14:paraId="518A124E" w14:textId="77777777" w:rsidR="00400E8B" w:rsidRPr="0085114B" w:rsidRDefault="00400E8B" w:rsidP="00F214A4">
            <w:pPr>
              <w:spacing w:after="120"/>
              <w:ind w:left="426"/>
              <w:rPr>
                <w:rFonts w:ascii="Tahoma" w:hAnsi="Tahoma" w:cs="Tahoma"/>
                <w:sz w:val="24"/>
                <w:szCs w:val="24"/>
              </w:rPr>
            </w:pPr>
          </w:p>
        </w:tc>
        <w:tc>
          <w:tcPr>
            <w:tcW w:w="929" w:type="pct"/>
          </w:tcPr>
          <w:p w14:paraId="38ED202A" w14:textId="77777777" w:rsidR="00400E8B" w:rsidRPr="0085114B" w:rsidRDefault="00400E8B" w:rsidP="00F214A4">
            <w:pPr>
              <w:spacing w:after="120"/>
              <w:ind w:left="426"/>
              <w:rPr>
                <w:rFonts w:ascii="Tahoma" w:hAnsi="Tahoma" w:cs="Tahoma"/>
                <w:sz w:val="24"/>
                <w:szCs w:val="24"/>
              </w:rPr>
            </w:pPr>
          </w:p>
        </w:tc>
        <w:tc>
          <w:tcPr>
            <w:tcW w:w="644" w:type="pct"/>
          </w:tcPr>
          <w:p w14:paraId="7BF7BF53" w14:textId="77777777" w:rsidR="00400E8B" w:rsidRPr="0085114B" w:rsidRDefault="00400E8B" w:rsidP="00F214A4">
            <w:pPr>
              <w:spacing w:after="120"/>
              <w:ind w:left="426"/>
              <w:rPr>
                <w:rFonts w:ascii="Tahoma" w:hAnsi="Tahoma" w:cs="Tahoma"/>
                <w:sz w:val="24"/>
                <w:szCs w:val="24"/>
              </w:rPr>
            </w:pPr>
          </w:p>
        </w:tc>
      </w:tr>
      <w:tr w:rsidR="00400E8B" w:rsidRPr="0085114B" w14:paraId="6A8C831B" w14:textId="77777777" w:rsidTr="00400E8B">
        <w:trPr>
          <w:trHeight w:val="395"/>
        </w:trPr>
        <w:tc>
          <w:tcPr>
            <w:tcW w:w="2499" w:type="pct"/>
            <w:gridSpan w:val="3"/>
          </w:tcPr>
          <w:p w14:paraId="775AE8FE" w14:textId="77777777" w:rsidR="00400E8B" w:rsidRPr="0085114B" w:rsidRDefault="00400E8B" w:rsidP="00F214A4">
            <w:pPr>
              <w:spacing w:after="120"/>
              <w:ind w:left="29"/>
              <w:rPr>
                <w:rFonts w:ascii="Tahoma" w:hAnsi="Tahoma" w:cs="Tahoma"/>
                <w:sz w:val="24"/>
                <w:szCs w:val="24"/>
              </w:rPr>
            </w:pPr>
            <w:r w:rsidRPr="0085114B">
              <w:rPr>
                <w:rFonts w:ascii="Tahoma" w:hAnsi="Tahoma" w:cs="Tahoma"/>
                <w:sz w:val="24"/>
                <w:szCs w:val="24"/>
              </w:rPr>
              <w:t>Nature of Contract</w:t>
            </w:r>
          </w:p>
        </w:tc>
        <w:tc>
          <w:tcPr>
            <w:tcW w:w="929" w:type="pct"/>
          </w:tcPr>
          <w:p w14:paraId="75A95D58" w14:textId="77777777" w:rsidR="00400E8B" w:rsidRPr="0085114B" w:rsidRDefault="00400E8B" w:rsidP="00F214A4">
            <w:pPr>
              <w:spacing w:after="120"/>
              <w:ind w:left="426"/>
              <w:rPr>
                <w:rFonts w:ascii="Tahoma" w:hAnsi="Tahoma" w:cs="Tahoma"/>
                <w:sz w:val="24"/>
                <w:szCs w:val="24"/>
              </w:rPr>
            </w:pPr>
          </w:p>
        </w:tc>
        <w:tc>
          <w:tcPr>
            <w:tcW w:w="929" w:type="pct"/>
          </w:tcPr>
          <w:p w14:paraId="7D6EE995" w14:textId="77777777" w:rsidR="00400E8B" w:rsidRPr="0085114B" w:rsidRDefault="00400E8B" w:rsidP="00F214A4">
            <w:pPr>
              <w:spacing w:after="120"/>
              <w:ind w:left="426"/>
              <w:rPr>
                <w:rFonts w:ascii="Tahoma" w:hAnsi="Tahoma" w:cs="Tahoma"/>
                <w:sz w:val="24"/>
                <w:szCs w:val="24"/>
              </w:rPr>
            </w:pPr>
          </w:p>
        </w:tc>
        <w:tc>
          <w:tcPr>
            <w:tcW w:w="644" w:type="pct"/>
          </w:tcPr>
          <w:p w14:paraId="2303F9A2" w14:textId="77777777" w:rsidR="00400E8B" w:rsidRPr="0085114B" w:rsidRDefault="00400E8B" w:rsidP="00F214A4">
            <w:pPr>
              <w:spacing w:after="120"/>
              <w:ind w:left="426"/>
              <w:rPr>
                <w:rFonts w:ascii="Tahoma" w:hAnsi="Tahoma" w:cs="Tahoma"/>
                <w:sz w:val="24"/>
                <w:szCs w:val="24"/>
              </w:rPr>
            </w:pPr>
          </w:p>
        </w:tc>
      </w:tr>
      <w:tr w:rsidR="00400E8B" w:rsidRPr="0085114B" w14:paraId="4BADB512" w14:textId="77777777" w:rsidTr="00400E8B">
        <w:trPr>
          <w:trHeight w:val="382"/>
        </w:trPr>
        <w:tc>
          <w:tcPr>
            <w:tcW w:w="2499" w:type="pct"/>
            <w:gridSpan w:val="3"/>
          </w:tcPr>
          <w:p w14:paraId="2B8E990C" w14:textId="77777777" w:rsidR="00400E8B" w:rsidRPr="0085114B" w:rsidRDefault="00400E8B" w:rsidP="00F214A4">
            <w:pPr>
              <w:spacing w:after="120"/>
              <w:ind w:left="29"/>
              <w:rPr>
                <w:rFonts w:ascii="Tahoma" w:hAnsi="Tahoma" w:cs="Tahoma"/>
                <w:sz w:val="24"/>
                <w:szCs w:val="24"/>
              </w:rPr>
            </w:pPr>
            <w:r w:rsidRPr="0085114B">
              <w:rPr>
                <w:rFonts w:ascii="Tahoma" w:hAnsi="Tahoma" w:cs="Tahoma"/>
                <w:sz w:val="24"/>
                <w:szCs w:val="24"/>
              </w:rPr>
              <w:t>Contract details and validity:</w:t>
            </w:r>
          </w:p>
        </w:tc>
        <w:tc>
          <w:tcPr>
            <w:tcW w:w="929" w:type="pct"/>
          </w:tcPr>
          <w:p w14:paraId="18922CF7" w14:textId="77777777" w:rsidR="00400E8B" w:rsidRPr="0085114B" w:rsidRDefault="00400E8B" w:rsidP="00F214A4">
            <w:pPr>
              <w:spacing w:after="120"/>
              <w:ind w:left="426"/>
              <w:rPr>
                <w:rFonts w:ascii="Tahoma" w:hAnsi="Tahoma" w:cs="Tahoma"/>
                <w:sz w:val="24"/>
                <w:szCs w:val="24"/>
              </w:rPr>
            </w:pPr>
          </w:p>
        </w:tc>
        <w:tc>
          <w:tcPr>
            <w:tcW w:w="929" w:type="pct"/>
          </w:tcPr>
          <w:p w14:paraId="3AD3BDC6" w14:textId="77777777" w:rsidR="00400E8B" w:rsidRPr="0085114B" w:rsidRDefault="00400E8B" w:rsidP="00F214A4">
            <w:pPr>
              <w:spacing w:after="120"/>
              <w:ind w:left="426"/>
              <w:rPr>
                <w:rFonts w:ascii="Tahoma" w:hAnsi="Tahoma" w:cs="Tahoma"/>
                <w:sz w:val="24"/>
                <w:szCs w:val="24"/>
              </w:rPr>
            </w:pPr>
          </w:p>
        </w:tc>
        <w:tc>
          <w:tcPr>
            <w:tcW w:w="644" w:type="pct"/>
          </w:tcPr>
          <w:p w14:paraId="682417B0" w14:textId="77777777" w:rsidR="00400E8B" w:rsidRPr="0085114B" w:rsidRDefault="00400E8B" w:rsidP="00F214A4">
            <w:pPr>
              <w:spacing w:after="120"/>
              <w:ind w:left="426"/>
              <w:rPr>
                <w:rFonts w:ascii="Tahoma" w:hAnsi="Tahoma" w:cs="Tahoma"/>
                <w:sz w:val="24"/>
                <w:szCs w:val="24"/>
              </w:rPr>
            </w:pPr>
          </w:p>
        </w:tc>
      </w:tr>
      <w:tr w:rsidR="00400E8B" w:rsidRPr="0085114B" w14:paraId="73FA8EFE" w14:textId="77777777" w:rsidTr="00400E8B">
        <w:trPr>
          <w:trHeight w:val="395"/>
        </w:trPr>
        <w:tc>
          <w:tcPr>
            <w:tcW w:w="5000" w:type="pct"/>
            <w:gridSpan w:val="6"/>
          </w:tcPr>
          <w:p w14:paraId="62085039" w14:textId="77777777" w:rsidR="00400E8B" w:rsidRPr="0085114B" w:rsidRDefault="00400E8B" w:rsidP="00F214A4">
            <w:pPr>
              <w:spacing w:after="120"/>
              <w:ind w:left="29"/>
              <w:rPr>
                <w:rFonts w:ascii="Tahoma" w:hAnsi="Tahoma" w:cs="Tahoma"/>
                <w:sz w:val="24"/>
                <w:szCs w:val="24"/>
              </w:rPr>
            </w:pPr>
            <w:r w:rsidRPr="0085114B">
              <w:rPr>
                <w:rFonts w:ascii="Tahoma" w:hAnsi="Tahoma" w:cs="Tahoma"/>
                <w:sz w:val="24"/>
                <w:szCs w:val="24"/>
              </w:rPr>
              <w:t>Details of core safety items and other kits and liveries:</w:t>
            </w:r>
          </w:p>
        </w:tc>
      </w:tr>
      <w:tr w:rsidR="00400E8B" w:rsidRPr="0085114B" w14:paraId="05A450CE" w14:textId="77777777" w:rsidTr="00400E8B">
        <w:trPr>
          <w:trHeight w:val="288"/>
        </w:trPr>
        <w:tc>
          <w:tcPr>
            <w:tcW w:w="506" w:type="pct"/>
          </w:tcPr>
          <w:p w14:paraId="6E4CA2E0"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Sl. No.</w:t>
            </w:r>
          </w:p>
        </w:tc>
        <w:tc>
          <w:tcPr>
            <w:tcW w:w="1187" w:type="pct"/>
          </w:tcPr>
          <w:p w14:paraId="0D116E47"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Articles</w:t>
            </w:r>
          </w:p>
        </w:tc>
        <w:tc>
          <w:tcPr>
            <w:tcW w:w="806" w:type="pct"/>
          </w:tcPr>
          <w:p w14:paraId="70C059DB"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Quantity</w:t>
            </w:r>
          </w:p>
        </w:tc>
        <w:tc>
          <w:tcPr>
            <w:tcW w:w="929" w:type="pct"/>
          </w:tcPr>
          <w:p w14:paraId="1E440C04"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Locations</w:t>
            </w:r>
          </w:p>
        </w:tc>
        <w:tc>
          <w:tcPr>
            <w:tcW w:w="929" w:type="pct"/>
          </w:tcPr>
          <w:p w14:paraId="338DA6D5"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Date of issue</w:t>
            </w:r>
          </w:p>
        </w:tc>
        <w:tc>
          <w:tcPr>
            <w:tcW w:w="644" w:type="pct"/>
          </w:tcPr>
          <w:p w14:paraId="5C4607C1" w14:textId="77777777" w:rsidR="00400E8B" w:rsidRPr="0085114B" w:rsidRDefault="00400E8B" w:rsidP="00F214A4">
            <w:pPr>
              <w:spacing w:after="120"/>
              <w:ind w:left="29"/>
              <w:jc w:val="center"/>
              <w:rPr>
                <w:rFonts w:ascii="Tahoma" w:hAnsi="Tahoma" w:cs="Tahoma"/>
                <w:sz w:val="24"/>
                <w:szCs w:val="24"/>
              </w:rPr>
            </w:pPr>
            <w:r w:rsidRPr="0085114B">
              <w:rPr>
                <w:rFonts w:ascii="Tahoma" w:hAnsi="Tahoma" w:cs="Tahoma"/>
                <w:sz w:val="24"/>
                <w:szCs w:val="24"/>
              </w:rPr>
              <w:t>Remarks</w:t>
            </w:r>
          </w:p>
        </w:tc>
      </w:tr>
      <w:tr w:rsidR="00400E8B" w:rsidRPr="0085114B" w14:paraId="6B8D2D77" w14:textId="77777777" w:rsidTr="00400E8B">
        <w:trPr>
          <w:trHeight w:val="395"/>
        </w:trPr>
        <w:tc>
          <w:tcPr>
            <w:tcW w:w="506" w:type="pct"/>
          </w:tcPr>
          <w:p w14:paraId="0BBCB293" w14:textId="77777777" w:rsidR="00400E8B" w:rsidRPr="0085114B" w:rsidRDefault="00400E8B" w:rsidP="00F214A4">
            <w:pPr>
              <w:spacing w:after="120"/>
              <w:ind w:left="426"/>
              <w:rPr>
                <w:rFonts w:ascii="Tahoma" w:hAnsi="Tahoma" w:cs="Tahoma"/>
                <w:sz w:val="24"/>
                <w:szCs w:val="24"/>
              </w:rPr>
            </w:pPr>
          </w:p>
        </w:tc>
        <w:tc>
          <w:tcPr>
            <w:tcW w:w="1187" w:type="pct"/>
          </w:tcPr>
          <w:p w14:paraId="611B6CAB" w14:textId="77777777" w:rsidR="00400E8B" w:rsidRPr="0085114B" w:rsidRDefault="00400E8B" w:rsidP="00F214A4">
            <w:pPr>
              <w:spacing w:after="120"/>
              <w:ind w:left="426"/>
              <w:rPr>
                <w:rFonts w:ascii="Tahoma" w:hAnsi="Tahoma" w:cs="Tahoma"/>
                <w:sz w:val="24"/>
                <w:szCs w:val="24"/>
              </w:rPr>
            </w:pPr>
          </w:p>
        </w:tc>
        <w:tc>
          <w:tcPr>
            <w:tcW w:w="806" w:type="pct"/>
          </w:tcPr>
          <w:p w14:paraId="7424CFF5" w14:textId="77777777" w:rsidR="00400E8B" w:rsidRPr="0085114B" w:rsidRDefault="00400E8B" w:rsidP="00F214A4">
            <w:pPr>
              <w:spacing w:after="120"/>
              <w:ind w:left="426"/>
              <w:rPr>
                <w:rFonts w:ascii="Tahoma" w:hAnsi="Tahoma" w:cs="Tahoma"/>
                <w:sz w:val="24"/>
                <w:szCs w:val="24"/>
              </w:rPr>
            </w:pPr>
          </w:p>
        </w:tc>
        <w:tc>
          <w:tcPr>
            <w:tcW w:w="929" w:type="pct"/>
          </w:tcPr>
          <w:p w14:paraId="434AE32A" w14:textId="77777777" w:rsidR="00400E8B" w:rsidRPr="0085114B" w:rsidRDefault="00400E8B" w:rsidP="00F214A4">
            <w:pPr>
              <w:spacing w:after="120"/>
              <w:ind w:left="426"/>
              <w:rPr>
                <w:rFonts w:ascii="Tahoma" w:hAnsi="Tahoma" w:cs="Tahoma"/>
                <w:sz w:val="24"/>
                <w:szCs w:val="24"/>
              </w:rPr>
            </w:pPr>
          </w:p>
        </w:tc>
        <w:tc>
          <w:tcPr>
            <w:tcW w:w="929" w:type="pct"/>
          </w:tcPr>
          <w:p w14:paraId="2AF99129" w14:textId="77777777" w:rsidR="00400E8B" w:rsidRPr="0085114B" w:rsidRDefault="00400E8B" w:rsidP="00F214A4">
            <w:pPr>
              <w:spacing w:after="120"/>
              <w:ind w:left="426"/>
              <w:rPr>
                <w:rFonts w:ascii="Tahoma" w:hAnsi="Tahoma" w:cs="Tahoma"/>
                <w:sz w:val="24"/>
                <w:szCs w:val="24"/>
              </w:rPr>
            </w:pPr>
          </w:p>
        </w:tc>
        <w:tc>
          <w:tcPr>
            <w:tcW w:w="644" w:type="pct"/>
          </w:tcPr>
          <w:p w14:paraId="43428FA3" w14:textId="77777777" w:rsidR="00400E8B" w:rsidRPr="0085114B" w:rsidRDefault="00400E8B" w:rsidP="00F214A4">
            <w:pPr>
              <w:spacing w:after="120"/>
              <w:ind w:left="426"/>
              <w:rPr>
                <w:rFonts w:ascii="Tahoma" w:hAnsi="Tahoma" w:cs="Tahoma"/>
                <w:sz w:val="24"/>
                <w:szCs w:val="24"/>
              </w:rPr>
            </w:pPr>
          </w:p>
        </w:tc>
      </w:tr>
      <w:tr w:rsidR="00400E8B" w:rsidRPr="0085114B" w14:paraId="54F34D49" w14:textId="77777777" w:rsidTr="00400E8B">
        <w:trPr>
          <w:trHeight w:val="382"/>
        </w:trPr>
        <w:tc>
          <w:tcPr>
            <w:tcW w:w="506" w:type="pct"/>
          </w:tcPr>
          <w:p w14:paraId="2216127D" w14:textId="77777777" w:rsidR="00400E8B" w:rsidRPr="0085114B" w:rsidRDefault="00400E8B" w:rsidP="00F214A4">
            <w:pPr>
              <w:spacing w:after="120"/>
              <w:ind w:left="426"/>
              <w:rPr>
                <w:rFonts w:ascii="Tahoma" w:hAnsi="Tahoma" w:cs="Tahoma"/>
                <w:sz w:val="24"/>
                <w:szCs w:val="24"/>
              </w:rPr>
            </w:pPr>
          </w:p>
        </w:tc>
        <w:tc>
          <w:tcPr>
            <w:tcW w:w="1187" w:type="pct"/>
          </w:tcPr>
          <w:p w14:paraId="43CFFA62" w14:textId="77777777" w:rsidR="00400E8B" w:rsidRPr="0085114B" w:rsidRDefault="00400E8B" w:rsidP="00F214A4">
            <w:pPr>
              <w:spacing w:after="120"/>
              <w:ind w:left="426"/>
              <w:rPr>
                <w:rFonts w:ascii="Tahoma" w:hAnsi="Tahoma" w:cs="Tahoma"/>
                <w:sz w:val="24"/>
                <w:szCs w:val="24"/>
              </w:rPr>
            </w:pPr>
          </w:p>
        </w:tc>
        <w:tc>
          <w:tcPr>
            <w:tcW w:w="806" w:type="pct"/>
          </w:tcPr>
          <w:p w14:paraId="1CC56B8D" w14:textId="77777777" w:rsidR="00400E8B" w:rsidRPr="0085114B" w:rsidRDefault="00400E8B" w:rsidP="00F214A4">
            <w:pPr>
              <w:spacing w:after="120"/>
              <w:ind w:left="426"/>
              <w:rPr>
                <w:rFonts w:ascii="Tahoma" w:hAnsi="Tahoma" w:cs="Tahoma"/>
                <w:sz w:val="24"/>
                <w:szCs w:val="24"/>
              </w:rPr>
            </w:pPr>
          </w:p>
        </w:tc>
        <w:tc>
          <w:tcPr>
            <w:tcW w:w="929" w:type="pct"/>
          </w:tcPr>
          <w:p w14:paraId="5CBBD3EB" w14:textId="77777777" w:rsidR="00400E8B" w:rsidRPr="0085114B" w:rsidRDefault="00400E8B" w:rsidP="00F214A4">
            <w:pPr>
              <w:spacing w:after="120"/>
              <w:ind w:left="426"/>
              <w:rPr>
                <w:rFonts w:ascii="Tahoma" w:hAnsi="Tahoma" w:cs="Tahoma"/>
                <w:sz w:val="24"/>
                <w:szCs w:val="24"/>
              </w:rPr>
            </w:pPr>
          </w:p>
        </w:tc>
        <w:tc>
          <w:tcPr>
            <w:tcW w:w="929" w:type="pct"/>
          </w:tcPr>
          <w:p w14:paraId="2CBDB417" w14:textId="77777777" w:rsidR="00400E8B" w:rsidRPr="0085114B" w:rsidRDefault="00400E8B" w:rsidP="00F214A4">
            <w:pPr>
              <w:spacing w:after="120"/>
              <w:ind w:left="426"/>
              <w:rPr>
                <w:rFonts w:ascii="Tahoma" w:hAnsi="Tahoma" w:cs="Tahoma"/>
                <w:sz w:val="24"/>
                <w:szCs w:val="24"/>
              </w:rPr>
            </w:pPr>
          </w:p>
        </w:tc>
        <w:tc>
          <w:tcPr>
            <w:tcW w:w="644" w:type="pct"/>
          </w:tcPr>
          <w:p w14:paraId="04B2A868" w14:textId="77777777" w:rsidR="00400E8B" w:rsidRPr="0085114B" w:rsidRDefault="00400E8B" w:rsidP="00F214A4">
            <w:pPr>
              <w:spacing w:after="120"/>
              <w:ind w:left="426"/>
              <w:rPr>
                <w:rFonts w:ascii="Tahoma" w:hAnsi="Tahoma" w:cs="Tahoma"/>
                <w:sz w:val="24"/>
                <w:szCs w:val="24"/>
              </w:rPr>
            </w:pPr>
          </w:p>
        </w:tc>
      </w:tr>
    </w:tbl>
    <w:p w14:paraId="57C30B13" w14:textId="77777777" w:rsidR="00400E8B" w:rsidRPr="0085114B" w:rsidRDefault="00400E8B" w:rsidP="00400E8B">
      <w:pPr>
        <w:pStyle w:val="BodyText"/>
        <w:spacing w:line="276" w:lineRule="auto"/>
        <w:ind w:left="426"/>
        <w:rPr>
          <w:rFonts w:ascii="Tahoma" w:hAnsi="Tahoma" w:cs="Tahoma"/>
          <w:u w:val="single"/>
          <w:lang w:val="en-IN" w:eastAsia="en-IN"/>
        </w:rPr>
      </w:pPr>
    </w:p>
    <w:p w14:paraId="4187277D" w14:textId="77777777" w:rsidR="00400E8B" w:rsidRPr="0085114B" w:rsidRDefault="00400E8B" w:rsidP="00400E8B">
      <w:pPr>
        <w:pStyle w:val="BodyText"/>
        <w:spacing w:line="276" w:lineRule="auto"/>
        <w:ind w:left="426"/>
        <w:rPr>
          <w:rFonts w:ascii="Tahoma" w:hAnsi="Tahoma" w:cs="Tahoma"/>
          <w:u w:val="single"/>
          <w:lang w:val="en-IN" w:eastAsia="en-IN"/>
        </w:rPr>
      </w:pPr>
      <w:r w:rsidRPr="0085114B">
        <w:rPr>
          <w:rFonts w:ascii="Tahoma" w:hAnsi="Tahoma" w:cs="Tahoma"/>
          <w:u w:val="single"/>
          <w:lang w:val="en-IN" w:eastAsia="en-IN"/>
        </w:rPr>
        <w:t>CERTIFIED THAT:</w:t>
      </w:r>
    </w:p>
    <w:p w14:paraId="7902C724" w14:textId="77777777" w:rsidR="00400E8B" w:rsidRPr="0085114B" w:rsidRDefault="00400E8B" w:rsidP="00400E8B">
      <w:pPr>
        <w:pStyle w:val="ListParagraph"/>
        <w:widowControl/>
        <w:numPr>
          <w:ilvl w:val="0"/>
          <w:numId w:val="39"/>
        </w:numPr>
        <w:spacing w:after="120"/>
        <w:ind w:left="1134"/>
        <w:jc w:val="both"/>
        <w:rPr>
          <w:rFonts w:ascii="Tahoma" w:eastAsia="Times New Roman" w:hAnsi="Tahoma" w:cs="Tahoma"/>
          <w:sz w:val="24"/>
          <w:szCs w:val="24"/>
        </w:rPr>
      </w:pPr>
      <w:r w:rsidRPr="0085114B">
        <w:rPr>
          <w:rFonts w:ascii="Tahoma" w:eastAsia="Times New Roman" w:hAnsi="Tahoma" w:cs="Tahoma"/>
          <w:sz w:val="24"/>
          <w:szCs w:val="24"/>
        </w:rPr>
        <w:t>I have issued the core safety items and other general kits and liveries to personnel deployed in ONGC, specific to Job/Services as per contract Agreement No.............................</w:t>
      </w:r>
    </w:p>
    <w:p w14:paraId="7A9E9D05" w14:textId="77777777" w:rsidR="00400E8B" w:rsidRPr="0085114B" w:rsidRDefault="00400E8B" w:rsidP="00400E8B">
      <w:pPr>
        <w:pStyle w:val="ListParagraph"/>
        <w:widowControl/>
        <w:numPr>
          <w:ilvl w:val="0"/>
          <w:numId w:val="39"/>
        </w:numPr>
        <w:spacing w:after="120"/>
        <w:ind w:left="1134"/>
        <w:jc w:val="both"/>
        <w:rPr>
          <w:rFonts w:ascii="Tahoma" w:eastAsia="Times New Roman" w:hAnsi="Tahoma" w:cs="Tahoma"/>
          <w:sz w:val="24"/>
          <w:szCs w:val="24"/>
        </w:rPr>
      </w:pPr>
      <w:r w:rsidRPr="0085114B">
        <w:rPr>
          <w:rFonts w:ascii="Tahoma" w:eastAsia="Times New Roman" w:hAnsi="Tahoma" w:cs="Tahoma"/>
          <w:sz w:val="24"/>
          <w:szCs w:val="24"/>
        </w:rPr>
        <w:t>All the core safety items and other general kits and liveries Items are as per standard BIS/ISO norms and have not outlived its shell life and not in damaged/unusable conditions.</w:t>
      </w:r>
    </w:p>
    <w:p w14:paraId="31FACD37" w14:textId="77777777" w:rsidR="00400E8B" w:rsidRPr="0085114B" w:rsidRDefault="00400E8B" w:rsidP="00400E8B">
      <w:pPr>
        <w:pStyle w:val="ListParagraph"/>
        <w:widowControl/>
        <w:numPr>
          <w:ilvl w:val="0"/>
          <w:numId w:val="39"/>
        </w:numPr>
        <w:spacing w:after="120"/>
        <w:ind w:left="1134"/>
        <w:jc w:val="both"/>
        <w:rPr>
          <w:rFonts w:ascii="Tahoma" w:eastAsia="Times New Roman" w:hAnsi="Tahoma" w:cs="Tahoma"/>
          <w:sz w:val="24"/>
          <w:szCs w:val="24"/>
        </w:rPr>
      </w:pPr>
      <w:r w:rsidRPr="0085114B">
        <w:rPr>
          <w:rFonts w:ascii="Tahoma" w:eastAsia="Times New Roman" w:hAnsi="Tahoma" w:cs="Tahoma"/>
          <w:sz w:val="24"/>
          <w:szCs w:val="24"/>
        </w:rPr>
        <w:t>The safety devices and other appliances provided for the protection or personnel deployed shall be of same standard specification adopted and issued by ONGC.</w:t>
      </w:r>
    </w:p>
    <w:p w14:paraId="7D9F8F51" w14:textId="77777777" w:rsidR="00400E8B" w:rsidRPr="0085114B" w:rsidRDefault="00400E8B" w:rsidP="00400E8B">
      <w:pPr>
        <w:pStyle w:val="ListParagraph"/>
        <w:widowControl/>
        <w:numPr>
          <w:ilvl w:val="0"/>
          <w:numId w:val="39"/>
        </w:numPr>
        <w:spacing w:after="120"/>
        <w:ind w:left="1134"/>
        <w:jc w:val="both"/>
        <w:rPr>
          <w:rFonts w:ascii="Tahoma" w:eastAsia="Times New Roman" w:hAnsi="Tahoma" w:cs="Tahoma"/>
          <w:sz w:val="24"/>
          <w:szCs w:val="24"/>
        </w:rPr>
      </w:pPr>
      <w:r w:rsidRPr="0085114B">
        <w:rPr>
          <w:rFonts w:ascii="Tahoma" w:eastAsia="Times New Roman" w:hAnsi="Tahoma" w:cs="Tahoma"/>
          <w:sz w:val="24"/>
          <w:szCs w:val="24"/>
        </w:rPr>
        <w:t>In case of any discrepancies or irregularities in complying with safety items/devices, then ONGC is entitled to impose penalty/damages upon services provider, as per contract agreement.</w:t>
      </w:r>
    </w:p>
    <w:p w14:paraId="6D4A1C8C" w14:textId="77777777" w:rsidR="00400E8B" w:rsidRPr="0085114B" w:rsidRDefault="00400E8B" w:rsidP="00400E8B">
      <w:pPr>
        <w:pStyle w:val="ListParagraph"/>
        <w:widowControl/>
        <w:numPr>
          <w:ilvl w:val="0"/>
          <w:numId w:val="39"/>
        </w:numPr>
        <w:spacing w:after="120"/>
        <w:ind w:left="1134"/>
        <w:jc w:val="both"/>
        <w:rPr>
          <w:rFonts w:ascii="Tahoma" w:eastAsia="Times New Roman" w:hAnsi="Tahoma" w:cs="Tahoma"/>
          <w:sz w:val="24"/>
          <w:szCs w:val="24"/>
        </w:rPr>
      </w:pPr>
      <w:r w:rsidRPr="0085114B">
        <w:rPr>
          <w:rFonts w:ascii="Tahoma" w:eastAsia="Times New Roman" w:hAnsi="Tahoma" w:cs="Tahoma"/>
          <w:sz w:val="24"/>
          <w:szCs w:val="24"/>
        </w:rPr>
        <w:t>A standard Safety Kit Card as per contract clause No………. is maintained at site for ready reference and inspection by PE/ONGC representatives/Authorities</w:t>
      </w:r>
    </w:p>
    <w:p w14:paraId="56E402BC" w14:textId="77777777" w:rsidR="003E361B" w:rsidRPr="0085114B" w:rsidRDefault="003E361B" w:rsidP="00400E8B">
      <w:pPr>
        <w:pStyle w:val="BodyText"/>
        <w:ind w:left="6806" w:hanging="6030"/>
        <w:rPr>
          <w:rFonts w:ascii="Tahoma" w:eastAsia="Calibri" w:hAnsi="Tahoma" w:cs="Tahoma"/>
          <w:b/>
        </w:rPr>
      </w:pPr>
    </w:p>
    <w:p w14:paraId="0449DD70" w14:textId="77777777" w:rsidR="003E361B" w:rsidRPr="0085114B" w:rsidRDefault="003E361B" w:rsidP="00400E8B">
      <w:pPr>
        <w:pStyle w:val="BodyText"/>
        <w:ind w:left="6806" w:hanging="6030"/>
        <w:rPr>
          <w:rFonts w:ascii="Tahoma" w:eastAsia="Calibri" w:hAnsi="Tahoma" w:cs="Tahoma"/>
          <w:b/>
        </w:rPr>
      </w:pPr>
    </w:p>
    <w:p w14:paraId="660D0F96" w14:textId="05706294" w:rsidR="00400E8B" w:rsidRPr="0085114B" w:rsidRDefault="00400E8B" w:rsidP="003E361B">
      <w:pPr>
        <w:pStyle w:val="BodyText"/>
        <w:ind w:left="7196" w:hanging="6420"/>
        <w:rPr>
          <w:rFonts w:ascii="Tahoma" w:eastAsia="Calibri" w:hAnsi="Tahoma" w:cs="Tahoma"/>
          <w:b/>
        </w:rPr>
      </w:pPr>
      <w:r w:rsidRPr="0085114B">
        <w:rPr>
          <w:rFonts w:ascii="Tahoma" w:eastAsia="Calibri" w:hAnsi="Tahoma" w:cs="Tahoma"/>
          <w:b/>
        </w:rPr>
        <w:lastRenderedPageBreak/>
        <w:t>Da</w:t>
      </w:r>
      <w:r w:rsidRPr="0085114B">
        <w:rPr>
          <w:rFonts w:ascii="Tahoma" w:eastAsia="Calibri" w:hAnsi="Tahoma" w:cs="Tahoma"/>
          <w:b/>
          <w:spacing w:val="1"/>
        </w:rPr>
        <w:t>t</w:t>
      </w:r>
      <w:r w:rsidRPr="0085114B">
        <w:rPr>
          <w:rFonts w:ascii="Tahoma" w:eastAsia="Calibri" w:hAnsi="Tahoma" w:cs="Tahoma"/>
          <w:b/>
          <w:spacing w:val="-2"/>
        </w:rPr>
        <w:t>e</w:t>
      </w:r>
      <w:r w:rsidR="003E361B" w:rsidRPr="0085114B">
        <w:rPr>
          <w:rFonts w:ascii="Tahoma" w:eastAsia="Calibri" w:hAnsi="Tahoma" w:cs="Tahoma"/>
          <w:b/>
        </w:rPr>
        <w:t>:</w:t>
      </w:r>
      <w:r w:rsidR="003E361B" w:rsidRPr="0085114B">
        <w:rPr>
          <w:rFonts w:ascii="Tahoma" w:eastAsia="Calibri" w:hAnsi="Tahoma" w:cs="Tahoma"/>
          <w:b/>
        </w:rPr>
        <w:tab/>
      </w:r>
      <w:r w:rsidR="003E361B" w:rsidRPr="0085114B">
        <w:rPr>
          <w:rFonts w:ascii="Tahoma" w:eastAsia="Calibri" w:hAnsi="Tahoma" w:cs="Tahoma"/>
          <w:b/>
        </w:rPr>
        <w:tab/>
      </w:r>
      <w:r w:rsidRPr="0085114B">
        <w:rPr>
          <w:rFonts w:ascii="Tahoma" w:eastAsia="Calibri" w:hAnsi="Tahoma" w:cs="Tahoma"/>
          <w:b/>
        </w:rPr>
        <w:t>(S</w:t>
      </w:r>
      <w:r w:rsidRPr="0085114B">
        <w:rPr>
          <w:rFonts w:ascii="Tahoma" w:eastAsia="Calibri" w:hAnsi="Tahoma" w:cs="Tahoma"/>
          <w:b/>
          <w:spacing w:val="-1"/>
        </w:rPr>
        <w:t>i</w:t>
      </w:r>
      <w:r w:rsidRPr="0085114B">
        <w:rPr>
          <w:rFonts w:ascii="Tahoma" w:eastAsia="Calibri" w:hAnsi="Tahoma" w:cs="Tahoma"/>
          <w:b/>
        </w:rPr>
        <w:t>gna</w:t>
      </w:r>
      <w:r w:rsidRPr="0085114B">
        <w:rPr>
          <w:rFonts w:ascii="Tahoma" w:eastAsia="Calibri" w:hAnsi="Tahoma" w:cs="Tahoma"/>
          <w:b/>
          <w:spacing w:val="-2"/>
        </w:rPr>
        <w:t>t</w:t>
      </w:r>
      <w:r w:rsidRPr="0085114B">
        <w:rPr>
          <w:rFonts w:ascii="Tahoma" w:eastAsia="Calibri" w:hAnsi="Tahoma" w:cs="Tahoma"/>
          <w:b/>
        </w:rPr>
        <w:t>ure</w:t>
      </w:r>
      <w:r w:rsidRPr="0085114B">
        <w:rPr>
          <w:rFonts w:ascii="Tahoma" w:eastAsia="Calibri" w:hAnsi="Tahoma" w:cs="Tahoma"/>
          <w:b/>
          <w:spacing w:val="-3"/>
        </w:rPr>
        <w:t xml:space="preserve"> </w:t>
      </w:r>
      <w:r w:rsidRPr="0085114B">
        <w:rPr>
          <w:rFonts w:ascii="Tahoma" w:eastAsia="Calibri" w:hAnsi="Tahoma" w:cs="Tahoma"/>
          <w:b/>
        </w:rPr>
        <w:t>&amp;</w:t>
      </w:r>
      <w:r w:rsidRPr="0085114B">
        <w:rPr>
          <w:rFonts w:ascii="Tahoma" w:eastAsia="Calibri" w:hAnsi="Tahoma" w:cs="Tahoma"/>
          <w:b/>
          <w:spacing w:val="-2"/>
        </w:rPr>
        <w:t xml:space="preserve"> </w:t>
      </w:r>
      <w:r w:rsidRPr="0085114B">
        <w:rPr>
          <w:rFonts w:ascii="Tahoma" w:eastAsia="Calibri" w:hAnsi="Tahoma" w:cs="Tahoma"/>
          <w:b/>
        </w:rPr>
        <w:t>Seal</w:t>
      </w:r>
      <w:r w:rsidRPr="0085114B">
        <w:rPr>
          <w:rFonts w:ascii="Tahoma" w:eastAsia="Calibri" w:hAnsi="Tahoma" w:cs="Tahoma"/>
          <w:b/>
          <w:spacing w:val="-4"/>
        </w:rPr>
        <w:t xml:space="preserve"> </w:t>
      </w:r>
      <w:r w:rsidRPr="0085114B">
        <w:rPr>
          <w:rFonts w:ascii="Tahoma" w:eastAsia="Calibri" w:hAnsi="Tahoma" w:cs="Tahoma"/>
          <w:b/>
          <w:spacing w:val="-2"/>
        </w:rPr>
        <w:t>o</w:t>
      </w:r>
      <w:r w:rsidRPr="0085114B">
        <w:rPr>
          <w:rFonts w:ascii="Tahoma" w:eastAsia="Calibri" w:hAnsi="Tahoma" w:cs="Tahoma"/>
          <w:b/>
        </w:rPr>
        <w:t>f</w:t>
      </w:r>
      <w:r w:rsidRPr="0085114B">
        <w:rPr>
          <w:rFonts w:ascii="Tahoma" w:eastAsia="Calibri" w:hAnsi="Tahoma" w:cs="Tahoma"/>
          <w:b/>
          <w:spacing w:val="1"/>
        </w:rPr>
        <w:t xml:space="preserve"> the</w:t>
      </w:r>
      <w:r w:rsidRPr="0085114B">
        <w:rPr>
          <w:rFonts w:ascii="Tahoma" w:eastAsia="Calibri" w:hAnsi="Tahoma" w:cs="Tahoma"/>
          <w:b/>
          <w:spacing w:val="-1"/>
        </w:rPr>
        <w:t xml:space="preserve"> C</w:t>
      </w:r>
      <w:r w:rsidRPr="0085114B">
        <w:rPr>
          <w:rFonts w:ascii="Tahoma" w:eastAsia="Calibri" w:hAnsi="Tahoma" w:cs="Tahoma"/>
          <w:b/>
        </w:rPr>
        <w:t>o</w:t>
      </w:r>
      <w:r w:rsidRPr="0085114B">
        <w:rPr>
          <w:rFonts w:ascii="Tahoma" w:eastAsia="Calibri" w:hAnsi="Tahoma" w:cs="Tahoma"/>
          <w:b/>
          <w:spacing w:val="1"/>
        </w:rPr>
        <w:t>n</w:t>
      </w:r>
      <w:r w:rsidRPr="0085114B">
        <w:rPr>
          <w:rFonts w:ascii="Tahoma" w:eastAsia="Calibri" w:hAnsi="Tahoma" w:cs="Tahoma"/>
          <w:b/>
          <w:spacing w:val="-2"/>
        </w:rPr>
        <w:t>t</w:t>
      </w:r>
      <w:r w:rsidRPr="0085114B">
        <w:rPr>
          <w:rFonts w:ascii="Tahoma" w:eastAsia="Calibri" w:hAnsi="Tahoma" w:cs="Tahoma"/>
          <w:b/>
        </w:rPr>
        <w:t>ractor)</w:t>
      </w:r>
    </w:p>
    <w:p w14:paraId="2AEE9739" w14:textId="77777777" w:rsidR="00400E8B" w:rsidRPr="0085114B" w:rsidRDefault="00400E8B" w:rsidP="00400E8B">
      <w:pPr>
        <w:pStyle w:val="BodyText"/>
        <w:tabs>
          <w:tab w:val="left" w:pos="8205"/>
        </w:tabs>
        <w:ind w:left="784"/>
        <w:rPr>
          <w:rFonts w:ascii="Tahoma" w:eastAsia="Calibri" w:hAnsi="Tahoma" w:cs="Tahoma"/>
          <w:b/>
        </w:rPr>
      </w:pPr>
      <w:r w:rsidRPr="0085114B">
        <w:rPr>
          <w:rFonts w:ascii="Tahoma" w:eastAsia="Calibri" w:hAnsi="Tahoma" w:cs="Tahoma"/>
          <w:b/>
        </w:rPr>
        <w:t>Pla</w:t>
      </w:r>
      <w:r w:rsidRPr="0085114B">
        <w:rPr>
          <w:rFonts w:ascii="Tahoma" w:eastAsia="Calibri" w:hAnsi="Tahoma" w:cs="Tahoma"/>
          <w:b/>
          <w:spacing w:val="-1"/>
        </w:rPr>
        <w:t>c</w:t>
      </w:r>
      <w:r w:rsidRPr="0085114B">
        <w:rPr>
          <w:rFonts w:ascii="Tahoma" w:eastAsia="Calibri" w:hAnsi="Tahoma" w:cs="Tahoma"/>
          <w:b/>
        </w:rPr>
        <w:t>e:</w:t>
      </w:r>
    </w:p>
    <w:p w14:paraId="4EB7D0B7" w14:textId="77777777" w:rsidR="00861CB7" w:rsidRPr="0085114B" w:rsidRDefault="00861CB7" w:rsidP="00400E8B">
      <w:pPr>
        <w:pStyle w:val="BodyText"/>
        <w:tabs>
          <w:tab w:val="left" w:pos="8205"/>
        </w:tabs>
        <w:ind w:left="784"/>
        <w:rPr>
          <w:rFonts w:ascii="Tahoma" w:eastAsia="Calibri" w:hAnsi="Tahoma" w:cs="Tahoma"/>
          <w:b/>
        </w:rPr>
      </w:pPr>
    </w:p>
    <w:p w14:paraId="7CCEEDEB" w14:textId="77777777" w:rsidR="00861CB7" w:rsidRPr="0085114B" w:rsidRDefault="00861CB7" w:rsidP="00400E8B">
      <w:pPr>
        <w:pStyle w:val="BodyText"/>
        <w:tabs>
          <w:tab w:val="left" w:pos="8205"/>
        </w:tabs>
        <w:ind w:left="784"/>
        <w:rPr>
          <w:rFonts w:ascii="Tahoma" w:eastAsia="Calibri" w:hAnsi="Tahoma" w:cs="Tahoma"/>
          <w:b/>
        </w:rPr>
      </w:pPr>
    </w:p>
    <w:p w14:paraId="298A50BA" w14:textId="77777777" w:rsidR="00861CB7" w:rsidRPr="0085114B" w:rsidRDefault="00861CB7" w:rsidP="00400E8B">
      <w:pPr>
        <w:pStyle w:val="BodyText"/>
        <w:tabs>
          <w:tab w:val="left" w:pos="8205"/>
        </w:tabs>
        <w:ind w:left="784"/>
        <w:rPr>
          <w:rFonts w:ascii="Tahoma" w:eastAsia="Calibri" w:hAnsi="Tahoma" w:cs="Tahoma"/>
          <w:b/>
        </w:rPr>
      </w:pPr>
    </w:p>
    <w:p w14:paraId="3A47A8E4" w14:textId="77777777" w:rsidR="00861CB7" w:rsidRPr="0085114B" w:rsidRDefault="00861CB7" w:rsidP="00400E8B">
      <w:pPr>
        <w:pStyle w:val="BodyText"/>
        <w:tabs>
          <w:tab w:val="left" w:pos="8205"/>
        </w:tabs>
        <w:ind w:left="784"/>
        <w:rPr>
          <w:rFonts w:ascii="Tahoma" w:eastAsia="Calibri" w:hAnsi="Tahoma" w:cs="Tahoma"/>
          <w:b/>
        </w:rPr>
      </w:pPr>
    </w:p>
    <w:p w14:paraId="76DBB0C4" w14:textId="77777777" w:rsidR="00861CB7" w:rsidRPr="0085114B" w:rsidRDefault="00861CB7" w:rsidP="00861CB7">
      <w:pPr>
        <w:widowControl/>
        <w:spacing w:after="120"/>
        <w:ind w:left="1134" w:right="387"/>
        <w:jc w:val="both"/>
        <w:rPr>
          <w:rFonts w:ascii="Tahoma" w:eastAsia="Times New Roman" w:hAnsi="Tahoma" w:cs="Tahoma"/>
          <w:b/>
          <w:sz w:val="24"/>
          <w:szCs w:val="24"/>
          <w:u w:val="single"/>
        </w:rPr>
      </w:pPr>
      <w:r w:rsidRPr="0085114B">
        <w:rPr>
          <w:rFonts w:ascii="Tahoma" w:eastAsia="Times New Roman" w:hAnsi="Tahoma" w:cs="Tahoma"/>
          <w:b/>
          <w:sz w:val="24"/>
          <w:szCs w:val="24"/>
          <w:u w:val="single"/>
        </w:rPr>
        <w:t>Actions In case of Non-Compliance:</w:t>
      </w:r>
    </w:p>
    <w:p w14:paraId="65193AA6" w14:textId="77777777" w:rsidR="00861CB7" w:rsidRPr="0085114B" w:rsidRDefault="00861CB7" w:rsidP="00861CB7">
      <w:pPr>
        <w:pStyle w:val="ListParagraph"/>
        <w:widowControl/>
        <w:numPr>
          <w:ilvl w:val="0"/>
          <w:numId w:val="42"/>
        </w:numPr>
        <w:spacing w:after="120"/>
        <w:ind w:left="1134" w:right="387"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A list of PPE items issued by the contractor to the contractual Workers is to be submitted by the contractor to ONGC before commencement of work along with relevant supporting documents related to PPEs provided by the contractor. The same shall be verified by ONGC before giving clearance to start the work. In case the PPEs are not provided by the contractor before the commencement of work, mobilization by the contractor will be considered as incomplete and the LD wherever applicable as per prevailing terms of contract will be imposed.</w:t>
      </w:r>
    </w:p>
    <w:p w14:paraId="13EBDE6E" w14:textId="77777777" w:rsidR="00861CB7" w:rsidRPr="0085114B" w:rsidRDefault="00861CB7" w:rsidP="00861CB7">
      <w:pPr>
        <w:pStyle w:val="ListParagraph"/>
        <w:widowControl/>
        <w:numPr>
          <w:ilvl w:val="0"/>
          <w:numId w:val="42"/>
        </w:numPr>
        <w:spacing w:after="120"/>
        <w:ind w:left="1134" w:right="387"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Whenever the contractual workers are found working without any of the core PPEs, installation Manager shall be empowered to stop the work as below.</w:t>
      </w:r>
    </w:p>
    <w:p w14:paraId="5AC0D98E" w14:textId="77777777" w:rsidR="00861CB7" w:rsidRPr="0085114B" w:rsidRDefault="00861CB7" w:rsidP="00861CB7">
      <w:pPr>
        <w:pStyle w:val="BodyText"/>
        <w:numPr>
          <w:ilvl w:val="0"/>
          <w:numId w:val="41"/>
        </w:numPr>
        <w:spacing w:line="276" w:lineRule="auto"/>
        <w:ind w:left="1134" w:right="387" w:hanging="567"/>
        <w:jc w:val="both"/>
        <w:rPr>
          <w:rFonts w:ascii="Tahoma" w:hAnsi="Tahoma" w:cs="Tahoma"/>
          <w:lang w:val="en-IN" w:eastAsia="en-IN"/>
        </w:rPr>
      </w:pPr>
      <w:r w:rsidRPr="0085114B">
        <w:rPr>
          <w:rFonts w:ascii="Tahoma" w:hAnsi="Tahoma" w:cs="Tahoma"/>
          <w:lang w:val="en-IN" w:eastAsia="en-IN"/>
        </w:rPr>
        <w:t>Ask the defaulting worker to leave the site and mark him absent;</w:t>
      </w:r>
    </w:p>
    <w:p w14:paraId="3367143F" w14:textId="77777777" w:rsidR="00861CB7" w:rsidRPr="0085114B" w:rsidRDefault="00861CB7" w:rsidP="00861CB7">
      <w:pPr>
        <w:pStyle w:val="BodyText"/>
        <w:numPr>
          <w:ilvl w:val="0"/>
          <w:numId w:val="41"/>
        </w:numPr>
        <w:spacing w:line="276" w:lineRule="auto"/>
        <w:ind w:left="1134" w:right="387" w:hanging="567"/>
        <w:jc w:val="both"/>
        <w:rPr>
          <w:rFonts w:ascii="Tahoma" w:hAnsi="Tahoma" w:cs="Tahoma"/>
          <w:lang w:val="en-IN" w:eastAsia="en-IN"/>
        </w:rPr>
      </w:pPr>
      <w:r w:rsidRPr="0085114B">
        <w:rPr>
          <w:rFonts w:ascii="Tahoma" w:hAnsi="Tahoma" w:cs="Tahoma"/>
          <w:lang w:val="en-IN" w:eastAsia="en-IN"/>
        </w:rPr>
        <w:t>Penalty will be Imposed on contractor at the rate of Rs1000/- per person per day for non-use of any of the PPE Items by the contractual personnel:</w:t>
      </w:r>
    </w:p>
    <w:p w14:paraId="148091CD" w14:textId="77777777" w:rsidR="00861CB7" w:rsidRPr="0085114B" w:rsidRDefault="00861CB7" w:rsidP="00861CB7">
      <w:pPr>
        <w:pStyle w:val="BodyText"/>
        <w:numPr>
          <w:ilvl w:val="0"/>
          <w:numId w:val="41"/>
        </w:numPr>
        <w:spacing w:line="276" w:lineRule="auto"/>
        <w:ind w:left="1134" w:right="387" w:hanging="567"/>
        <w:jc w:val="both"/>
        <w:rPr>
          <w:rFonts w:ascii="Tahoma" w:hAnsi="Tahoma" w:cs="Tahoma"/>
          <w:lang w:val="en-IN" w:eastAsia="en-IN"/>
        </w:rPr>
      </w:pPr>
      <w:r w:rsidRPr="0085114B">
        <w:rPr>
          <w:rFonts w:ascii="Tahoma" w:hAnsi="Tahoma" w:cs="Tahoma"/>
          <w:lang w:val="en-IN" w:eastAsia="en-IN"/>
        </w:rPr>
        <w:t>If the contractor fails to provide suitable replacement of damaged/ unsuitable PPEs to his personnel, contractor shall be asked to stop the work immediately till corrective actions are taken. In such a scenario the completion date of the job will not be extended and ONGC shall not make any payment till the work is kept in suspension due to non-use of PPEs.</w:t>
      </w:r>
    </w:p>
    <w:p w14:paraId="236621F1" w14:textId="77777777" w:rsidR="00861CB7" w:rsidRPr="0085114B" w:rsidRDefault="00861CB7" w:rsidP="00861CB7">
      <w:pPr>
        <w:pStyle w:val="ListParagraph"/>
        <w:widowControl/>
        <w:numPr>
          <w:ilvl w:val="0"/>
          <w:numId w:val="42"/>
        </w:numPr>
        <w:spacing w:after="120"/>
        <w:ind w:left="1134" w:right="387" w:hanging="425"/>
        <w:contextualSpacing w:val="0"/>
        <w:jc w:val="both"/>
        <w:rPr>
          <w:rFonts w:ascii="Tahoma" w:eastAsia="Times New Roman" w:hAnsi="Tahoma" w:cs="Tahoma"/>
          <w:sz w:val="24"/>
          <w:szCs w:val="24"/>
        </w:rPr>
      </w:pPr>
      <w:r w:rsidRPr="0085114B">
        <w:rPr>
          <w:rFonts w:ascii="Tahoma" w:eastAsia="Times New Roman" w:hAnsi="Tahoma" w:cs="Tahoma"/>
          <w:sz w:val="24"/>
          <w:szCs w:val="24"/>
        </w:rPr>
        <w:t>In case of repeated violation of non-use of PPEs by the contractual workers for more than three times in onshore operations, the Contractor will permanently remove the defaulters from the site and replace them without delay and at no extra cost to ONGC. Likewise. In case of offshore operations, for repeated violations of non-use of PPEs by the contractual workers for more than three times, ONGC shall ask the concerned contractor to send the defaulters back to base at his own expenses and suitable replacement will be provided without delay and at no extra cost to ONGC.</w:t>
      </w:r>
    </w:p>
    <w:p w14:paraId="2030E46F" w14:textId="77777777" w:rsidR="00861CB7" w:rsidRPr="0085114B" w:rsidRDefault="00861CB7" w:rsidP="00861CB7">
      <w:pPr>
        <w:spacing w:after="120"/>
        <w:ind w:left="1134" w:right="387"/>
        <w:jc w:val="both"/>
        <w:rPr>
          <w:rFonts w:ascii="Tahoma" w:hAnsi="Tahoma" w:cs="Tahoma"/>
          <w:sz w:val="24"/>
          <w:szCs w:val="24"/>
        </w:rPr>
      </w:pPr>
      <w:r w:rsidRPr="0085114B">
        <w:rPr>
          <w:rFonts w:ascii="Tahoma" w:hAnsi="Tahoma" w:cs="Tahoma"/>
          <w:sz w:val="24"/>
          <w:szCs w:val="24"/>
        </w:rPr>
        <w:t xml:space="preserve">In any extreme case, if Contractor has failed to start work on the due date only because of non-provision of PPE. ONGC shall review the requirement and on its sole discretion decide to agree to the Contractor request for Issuing PPE to its personnel on cost basis or otherwise. </w:t>
      </w:r>
      <w:r w:rsidRPr="0085114B">
        <w:rPr>
          <w:rFonts w:ascii="Tahoma" w:hAnsi="Tahoma" w:cs="Tahoma"/>
          <w:sz w:val="24"/>
          <w:szCs w:val="24"/>
        </w:rPr>
        <w:lastRenderedPageBreak/>
        <w:t>Contractor shall be bound by ONGC decision.</w:t>
      </w:r>
    </w:p>
    <w:p w14:paraId="1E2C41A5" w14:textId="77777777" w:rsidR="00400E8B" w:rsidRPr="0085114B" w:rsidRDefault="00400E8B" w:rsidP="00400E8B">
      <w:pPr>
        <w:pStyle w:val="BodyText"/>
        <w:tabs>
          <w:tab w:val="left" w:pos="8205"/>
        </w:tabs>
        <w:ind w:left="679"/>
        <w:rPr>
          <w:rFonts w:ascii="Tahoma" w:hAnsi="Tahoma" w:cs="Tahoma"/>
        </w:rPr>
      </w:pPr>
    </w:p>
    <w:p w14:paraId="22DF2BEA" w14:textId="77777777" w:rsidR="00400E8B" w:rsidRPr="0085114B" w:rsidRDefault="00400E8B" w:rsidP="00400E8B">
      <w:pPr>
        <w:pStyle w:val="ListParagraph"/>
        <w:spacing w:after="120"/>
        <w:ind w:left="851"/>
        <w:jc w:val="both"/>
        <w:rPr>
          <w:rFonts w:ascii="Tahoma" w:eastAsia="Times New Roman" w:hAnsi="Tahoma" w:cs="Tahoma"/>
          <w:sz w:val="24"/>
          <w:szCs w:val="24"/>
        </w:rPr>
      </w:pPr>
    </w:p>
    <w:p w14:paraId="0420CAD6" w14:textId="6C659F42" w:rsidR="004138BB" w:rsidRPr="0085114B" w:rsidRDefault="004138BB" w:rsidP="00400E8B">
      <w:pPr>
        <w:rPr>
          <w:rFonts w:ascii="Tahoma" w:hAnsi="Tahoma" w:cs="Tahoma"/>
        </w:rPr>
      </w:pPr>
    </w:p>
    <w:sectPr w:rsidR="004138BB" w:rsidRPr="0085114B" w:rsidSect="00E357E7">
      <w:headerReference w:type="default" r:id="rId7"/>
      <w:footerReference w:type="default" r:id="rId8"/>
      <w:pgSz w:w="12240" w:h="15840"/>
      <w:pgMar w:top="990" w:right="640" w:bottom="1170" w:left="440" w:header="540" w:footer="101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0C6F9" w14:textId="77777777" w:rsidR="00314619" w:rsidRDefault="00314619">
      <w:pPr>
        <w:spacing w:after="0" w:line="240" w:lineRule="auto"/>
      </w:pPr>
      <w:r>
        <w:separator/>
      </w:r>
    </w:p>
  </w:endnote>
  <w:endnote w:type="continuationSeparator" w:id="0">
    <w:p w14:paraId="7F2318E7" w14:textId="77777777" w:rsidR="00314619" w:rsidRDefault="00314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700558"/>
      <w:docPartObj>
        <w:docPartGallery w:val="Page Numbers (Bottom of Page)"/>
        <w:docPartUnique/>
      </w:docPartObj>
    </w:sdtPr>
    <w:sdtEndPr>
      <w:rPr>
        <w:noProof/>
      </w:rPr>
    </w:sdtEndPr>
    <w:sdtContent>
      <w:p w14:paraId="4FB15F32" w14:textId="77777777" w:rsidR="00E357E7" w:rsidRDefault="00E357E7">
        <w:pPr>
          <w:pStyle w:val="Footer"/>
          <w:jc w:val="center"/>
        </w:pPr>
        <w:r>
          <w:fldChar w:fldCharType="begin"/>
        </w:r>
        <w:r>
          <w:instrText xml:space="preserve"> PAGE   \* MERGEFORMAT </w:instrText>
        </w:r>
        <w:r>
          <w:fldChar w:fldCharType="separate"/>
        </w:r>
        <w:r w:rsidR="00FF1B8D">
          <w:rPr>
            <w:noProof/>
          </w:rPr>
          <w:t>8</w:t>
        </w:r>
        <w:r>
          <w:rPr>
            <w:noProof/>
          </w:rPr>
          <w:fldChar w:fldCharType="end"/>
        </w:r>
      </w:p>
    </w:sdtContent>
  </w:sdt>
  <w:p w14:paraId="629DD681" w14:textId="77777777" w:rsidR="007B1498" w:rsidRDefault="007B1498" w:rsidP="00FD1D0D">
    <w:pPr>
      <w:tabs>
        <w:tab w:val="center" w:pos="5580"/>
      </w:tabs>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A1C16" w14:textId="77777777" w:rsidR="00314619" w:rsidRDefault="00314619">
      <w:pPr>
        <w:spacing w:after="0" w:line="240" w:lineRule="auto"/>
      </w:pPr>
      <w:r>
        <w:separator/>
      </w:r>
    </w:p>
  </w:footnote>
  <w:footnote w:type="continuationSeparator" w:id="0">
    <w:p w14:paraId="3F05F475" w14:textId="77777777" w:rsidR="00314619" w:rsidRDefault="003146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Ind w:w="1098" w:type="dxa"/>
      <w:tblLook w:val="04A0" w:firstRow="1" w:lastRow="0" w:firstColumn="1" w:lastColumn="0" w:noHBand="0" w:noVBand="1"/>
    </w:tblPr>
    <w:tblGrid>
      <w:gridCol w:w="1257"/>
      <w:gridCol w:w="6118"/>
      <w:gridCol w:w="2677"/>
    </w:tblGrid>
    <w:tr w:rsidR="007B1498" w14:paraId="04165EB0" w14:textId="77777777" w:rsidTr="00AA3C6F">
      <w:trPr>
        <w:trHeight w:val="239"/>
      </w:trPr>
      <w:tc>
        <w:tcPr>
          <w:tcW w:w="1260" w:type="dxa"/>
          <w:vMerge w:val="restart"/>
          <w:vAlign w:val="center"/>
        </w:tcPr>
        <w:p w14:paraId="458BE0D2" w14:textId="77777777" w:rsidR="007B1498" w:rsidRPr="00AA3C6F" w:rsidRDefault="007B1498" w:rsidP="00AA3C6F">
          <w:pPr>
            <w:pStyle w:val="Header"/>
            <w:jc w:val="center"/>
            <w:rPr>
              <w:rFonts w:ascii="Arial" w:hAnsi="Arial" w:cs="Arial"/>
            </w:rPr>
          </w:pPr>
          <w:r w:rsidRPr="00AA3C6F">
            <w:rPr>
              <w:rFonts w:ascii="Arial" w:hAnsi="Arial" w:cs="Arial"/>
              <w:noProof/>
            </w:rPr>
            <w:drawing>
              <wp:inline distT="0" distB="0" distL="0" distR="0" wp14:anchorId="394BEC1A" wp14:editId="30AD7C2F">
                <wp:extent cx="603250" cy="603250"/>
                <wp:effectExtent l="0" t="0" r="0" b="0"/>
                <wp:docPr id="4" name="Picture 4" descr="C:\Users\127025\Desktop\logo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27025\Desktop\logo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5" cy="603255"/>
                        </a:xfrm>
                        <a:prstGeom prst="rect">
                          <a:avLst/>
                        </a:prstGeom>
                        <a:noFill/>
                        <a:ln>
                          <a:noFill/>
                        </a:ln>
                      </pic:spPr>
                    </pic:pic>
                  </a:graphicData>
                </a:graphic>
              </wp:inline>
            </w:drawing>
          </w:r>
        </w:p>
      </w:tc>
      <w:tc>
        <w:tcPr>
          <w:tcW w:w="6300" w:type="dxa"/>
          <w:vMerge w:val="restart"/>
          <w:vAlign w:val="center"/>
        </w:tcPr>
        <w:p w14:paraId="223CC0D1" w14:textId="77777777" w:rsidR="007B1498" w:rsidRPr="005138C8" w:rsidRDefault="007B1498" w:rsidP="00AA3C6F">
          <w:pPr>
            <w:pStyle w:val="Header"/>
            <w:jc w:val="center"/>
            <w:rPr>
              <w:rFonts w:ascii="Tahoma" w:hAnsi="Tahoma" w:cs="Tahoma"/>
              <w:b/>
              <w:bCs/>
            </w:rPr>
          </w:pPr>
          <w:r w:rsidRPr="005138C8">
            <w:rPr>
              <w:rFonts w:ascii="Tahoma" w:hAnsi="Tahoma" w:cs="Tahoma"/>
              <w:b/>
              <w:bCs/>
            </w:rPr>
            <w:t xml:space="preserve">Bid Package </w:t>
          </w:r>
        </w:p>
        <w:p w14:paraId="0FBDD451" w14:textId="77777777" w:rsidR="007B1498" w:rsidRPr="005138C8" w:rsidRDefault="007B1498" w:rsidP="00AA3C6F">
          <w:pPr>
            <w:pStyle w:val="Header"/>
            <w:jc w:val="center"/>
            <w:rPr>
              <w:rFonts w:ascii="Tahoma" w:hAnsi="Tahoma" w:cs="Tahoma"/>
              <w:b/>
              <w:bCs/>
            </w:rPr>
          </w:pPr>
          <w:r w:rsidRPr="005138C8">
            <w:rPr>
              <w:rFonts w:ascii="Tahoma" w:hAnsi="Tahoma" w:cs="Tahoma"/>
              <w:b/>
              <w:bCs/>
            </w:rPr>
            <w:t xml:space="preserve">for </w:t>
          </w:r>
        </w:p>
        <w:p w14:paraId="5026E5FC" w14:textId="322964CF" w:rsidR="007B1498" w:rsidRPr="005138C8" w:rsidRDefault="003A3874" w:rsidP="00AD6B5D">
          <w:pPr>
            <w:pStyle w:val="Header"/>
            <w:jc w:val="center"/>
            <w:rPr>
              <w:rFonts w:ascii="Tahoma" w:hAnsi="Tahoma" w:cs="Tahoma"/>
              <w:b/>
              <w:bCs/>
            </w:rPr>
          </w:pPr>
          <w:r w:rsidRPr="003A3874">
            <w:rPr>
              <w:rFonts w:ascii="Tahoma" w:hAnsi="Tahoma" w:cs="Tahoma"/>
              <w:b/>
              <w:bCs/>
            </w:rPr>
            <w:t>Pipeline Laying Project (PLP)</w:t>
          </w:r>
        </w:p>
      </w:tc>
      <w:tc>
        <w:tcPr>
          <w:tcW w:w="2718" w:type="dxa"/>
          <w:vAlign w:val="center"/>
        </w:tcPr>
        <w:p w14:paraId="7F51E6F6" w14:textId="77777777" w:rsidR="007B1498" w:rsidRPr="006F647E" w:rsidRDefault="007B1498" w:rsidP="00AA3C6F">
          <w:pPr>
            <w:pStyle w:val="Header"/>
            <w:jc w:val="center"/>
            <w:rPr>
              <w:rFonts w:ascii="Tahoma" w:hAnsi="Tahoma" w:cs="Tahoma"/>
              <w:b/>
              <w:sz w:val="20"/>
            </w:rPr>
          </w:pPr>
          <w:r w:rsidRPr="006F647E">
            <w:rPr>
              <w:rFonts w:ascii="Tahoma" w:hAnsi="Tahoma" w:cs="Tahoma"/>
              <w:b/>
              <w:sz w:val="20"/>
            </w:rPr>
            <w:t>Part II</w:t>
          </w:r>
        </w:p>
      </w:tc>
    </w:tr>
    <w:tr w:rsidR="007B1498" w14:paraId="76657BA0" w14:textId="77777777" w:rsidTr="00AA3C6F">
      <w:trPr>
        <w:trHeight w:val="238"/>
      </w:trPr>
      <w:tc>
        <w:tcPr>
          <w:tcW w:w="1260" w:type="dxa"/>
          <w:vMerge/>
          <w:vAlign w:val="center"/>
        </w:tcPr>
        <w:p w14:paraId="693B2807" w14:textId="77777777" w:rsidR="007B1498" w:rsidRPr="00AA3C6F" w:rsidRDefault="007B1498" w:rsidP="00AA3C6F">
          <w:pPr>
            <w:pStyle w:val="Header"/>
            <w:jc w:val="center"/>
            <w:rPr>
              <w:rFonts w:ascii="Arial" w:hAnsi="Arial" w:cs="Arial"/>
            </w:rPr>
          </w:pPr>
        </w:p>
      </w:tc>
      <w:tc>
        <w:tcPr>
          <w:tcW w:w="6300" w:type="dxa"/>
          <w:vMerge/>
          <w:vAlign w:val="center"/>
        </w:tcPr>
        <w:p w14:paraId="1D7B8730" w14:textId="77777777" w:rsidR="007B1498" w:rsidRPr="00B93CAA" w:rsidRDefault="007B1498" w:rsidP="00AA3C6F">
          <w:pPr>
            <w:pStyle w:val="Header"/>
            <w:jc w:val="center"/>
            <w:rPr>
              <w:rFonts w:ascii="Tahoma" w:hAnsi="Tahoma" w:cs="Tahoma"/>
            </w:rPr>
          </w:pPr>
        </w:p>
      </w:tc>
      <w:tc>
        <w:tcPr>
          <w:tcW w:w="2718" w:type="dxa"/>
          <w:vAlign w:val="center"/>
        </w:tcPr>
        <w:p w14:paraId="26FDEC78" w14:textId="77777777" w:rsidR="007B1498" w:rsidRPr="006F647E" w:rsidRDefault="007B1498" w:rsidP="00AA3C6F">
          <w:pPr>
            <w:pStyle w:val="Header"/>
            <w:jc w:val="center"/>
            <w:rPr>
              <w:rFonts w:ascii="Tahoma" w:hAnsi="Tahoma" w:cs="Tahoma"/>
              <w:b/>
              <w:sz w:val="20"/>
            </w:rPr>
          </w:pPr>
          <w:r w:rsidRPr="006F647E">
            <w:rPr>
              <w:rFonts w:ascii="Tahoma" w:hAnsi="Tahoma" w:cs="Tahoma"/>
              <w:b/>
              <w:sz w:val="20"/>
            </w:rPr>
            <w:t>SPECIAL CONDITIONS OF CONTRACT</w:t>
          </w:r>
        </w:p>
      </w:tc>
    </w:tr>
  </w:tbl>
  <w:p w14:paraId="2E44A6A2" w14:textId="77777777" w:rsidR="007B1498" w:rsidRDefault="007B14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001F19"/>
    <w:multiLevelType w:val="hybridMultilevel"/>
    <w:tmpl w:val="6E3C8F4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3261D4"/>
    <w:multiLevelType w:val="hybridMultilevel"/>
    <w:tmpl w:val="030057EC"/>
    <w:lvl w:ilvl="0" w:tplc="80327008">
      <w:start w:val="6"/>
      <w:numFmt w:val="decimal"/>
      <w:lvlText w:val="%1."/>
      <w:lvlJc w:val="left"/>
      <w:pPr>
        <w:ind w:left="1070" w:hanging="360"/>
      </w:pPr>
      <w:rPr>
        <w:rFonts w:hint="default"/>
        <w:b/>
        <w:bCs/>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2">
    <w:nsid w:val="10E00F7D"/>
    <w:multiLevelType w:val="multilevel"/>
    <w:tmpl w:val="C64859B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2.1.1.%3"/>
      <w:lvlJc w:val="left"/>
      <w:pPr>
        <w:ind w:left="1571"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E40A32"/>
    <w:multiLevelType w:val="hybridMultilevel"/>
    <w:tmpl w:val="53AEA022"/>
    <w:lvl w:ilvl="0" w:tplc="AD645880">
      <w:start w:val="1"/>
      <w:numFmt w:val="lowerRoman"/>
      <w:lvlText w:val="%1."/>
      <w:lvlJc w:val="right"/>
      <w:pPr>
        <w:ind w:left="2070" w:hanging="360"/>
      </w:pPr>
      <w:rPr>
        <w:b w:val="0"/>
        <w:color w:val="000000"/>
      </w:rPr>
    </w:lvl>
    <w:lvl w:ilvl="1" w:tplc="40090019">
      <w:start w:val="1"/>
      <w:numFmt w:val="lowerLetter"/>
      <w:lvlText w:val="%2."/>
      <w:lvlJc w:val="left"/>
      <w:pPr>
        <w:ind w:left="2790" w:hanging="360"/>
      </w:pPr>
    </w:lvl>
    <w:lvl w:ilvl="2" w:tplc="4009001B">
      <w:start w:val="1"/>
      <w:numFmt w:val="lowerRoman"/>
      <w:lvlText w:val="%3."/>
      <w:lvlJc w:val="right"/>
      <w:pPr>
        <w:ind w:left="3510" w:hanging="180"/>
      </w:pPr>
    </w:lvl>
    <w:lvl w:ilvl="3" w:tplc="4009000F">
      <w:start w:val="1"/>
      <w:numFmt w:val="decimal"/>
      <w:lvlText w:val="%4."/>
      <w:lvlJc w:val="left"/>
      <w:pPr>
        <w:ind w:left="4230" w:hanging="360"/>
      </w:pPr>
    </w:lvl>
    <w:lvl w:ilvl="4" w:tplc="40090019">
      <w:start w:val="1"/>
      <w:numFmt w:val="lowerLetter"/>
      <w:lvlText w:val="%5."/>
      <w:lvlJc w:val="left"/>
      <w:pPr>
        <w:ind w:left="4950" w:hanging="360"/>
      </w:pPr>
    </w:lvl>
    <w:lvl w:ilvl="5" w:tplc="4009001B">
      <w:start w:val="1"/>
      <w:numFmt w:val="lowerRoman"/>
      <w:lvlText w:val="%6."/>
      <w:lvlJc w:val="right"/>
      <w:pPr>
        <w:ind w:left="5670" w:hanging="180"/>
      </w:pPr>
    </w:lvl>
    <w:lvl w:ilvl="6" w:tplc="4009000F">
      <w:start w:val="1"/>
      <w:numFmt w:val="decimal"/>
      <w:lvlText w:val="%7."/>
      <w:lvlJc w:val="left"/>
      <w:pPr>
        <w:ind w:left="6390" w:hanging="360"/>
      </w:pPr>
    </w:lvl>
    <w:lvl w:ilvl="7" w:tplc="40090019">
      <w:start w:val="1"/>
      <w:numFmt w:val="lowerLetter"/>
      <w:lvlText w:val="%8."/>
      <w:lvlJc w:val="left"/>
      <w:pPr>
        <w:ind w:left="7110" w:hanging="360"/>
      </w:pPr>
    </w:lvl>
    <w:lvl w:ilvl="8" w:tplc="4009001B">
      <w:start w:val="1"/>
      <w:numFmt w:val="lowerRoman"/>
      <w:lvlText w:val="%9."/>
      <w:lvlJc w:val="right"/>
      <w:pPr>
        <w:ind w:left="7830" w:hanging="180"/>
      </w:pPr>
    </w:lvl>
  </w:abstractNum>
  <w:abstractNum w:abstractNumId="4">
    <w:nsid w:val="185B21B5"/>
    <w:multiLevelType w:val="multilevel"/>
    <w:tmpl w:val="9FDE7C8A"/>
    <w:lvl w:ilvl="0">
      <w:start w:val="3"/>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5">
    <w:nsid w:val="18AE7C4A"/>
    <w:multiLevelType w:val="hybridMultilevel"/>
    <w:tmpl w:val="E7E8358A"/>
    <w:lvl w:ilvl="0" w:tplc="6C50C8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476C5B"/>
    <w:multiLevelType w:val="multilevel"/>
    <w:tmpl w:val="730873A8"/>
    <w:lvl w:ilvl="0">
      <w:start w:val="2"/>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7">
    <w:nsid w:val="203B4137"/>
    <w:multiLevelType w:val="hybridMultilevel"/>
    <w:tmpl w:val="5E1A6A3A"/>
    <w:lvl w:ilvl="0" w:tplc="AF28038A">
      <w:start w:val="1"/>
      <w:numFmt w:val="decimal"/>
      <w:lvlText w:val="%1."/>
      <w:lvlJc w:val="left"/>
      <w:pPr>
        <w:ind w:left="1350" w:hanging="360"/>
      </w:pPr>
      <w:rPr>
        <w:rFonts w:hint="default"/>
        <w:b/>
      </w:rPr>
    </w:lvl>
    <w:lvl w:ilvl="1" w:tplc="40090019">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
    <w:nsid w:val="20BC72F3"/>
    <w:multiLevelType w:val="multilevel"/>
    <w:tmpl w:val="2E5E1E24"/>
    <w:lvl w:ilvl="0">
      <w:start w:val="5"/>
      <w:numFmt w:val="decimal"/>
      <w:lvlText w:val="%1"/>
      <w:lvlJc w:val="left"/>
      <w:pPr>
        <w:tabs>
          <w:tab w:val="num" w:pos="900"/>
        </w:tabs>
        <w:ind w:left="900" w:hanging="900"/>
      </w:pPr>
      <w:rPr>
        <w:b w:val="0"/>
        <w:strike w:val="0"/>
        <w:dstrike w:val="0"/>
        <w:u w:val="none"/>
        <w:effect w:val="none"/>
      </w:rPr>
    </w:lvl>
    <w:lvl w:ilvl="1">
      <w:start w:val="1"/>
      <w:numFmt w:val="decimal"/>
      <w:lvlText w:val="%1.%2"/>
      <w:lvlJc w:val="left"/>
      <w:pPr>
        <w:tabs>
          <w:tab w:val="num" w:pos="900"/>
        </w:tabs>
        <w:ind w:left="900" w:hanging="900"/>
      </w:pPr>
      <w:rPr>
        <w:b w:val="0"/>
        <w:strike w:val="0"/>
        <w:dstrike w:val="0"/>
        <w:u w:val="none"/>
        <w:effect w:val="none"/>
      </w:rPr>
    </w:lvl>
    <w:lvl w:ilvl="2">
      <w:start w:val="9"/>
      <w:numFmt w:val="decimal"/>
      <w:lvlText w:val="%1.%2.%3"/>
      <w:lvlJc w:val="left"/>
      <w:pPr>
        <w:tabs>
          <w:tab w:val="num" w:pos="900"/>
        </w:tabs>
        <w:ind w:left="900" w:hanging="900"/>
      </w:pPr>
      <w:rPr>
        <w:b w:val="0"/>
        <w:strike w:val="0"/>
        <w:dstrike w:val="0"/>
        <w:u w:val="none"/>
        <w:effect w:val="none"/>
      </w:rPr>
    </w:lvl>
    <w:lvl w:ilvl="3">
      <w:start w:val="4"/>
      <w:numFmt w:val="decimal"/>
      <w:lvlText w:val="%1.%2.%3.%4"/>
      <w:lvlJc w:val="left"/>
      <w:pPr>
        <w:tabs>
          <w:tab w:val="num" w:pos="1080"/>
        </w:tabs>
        <w:ind w:left="1080" w:hanging="1080"/>
      </w:pPr>
      <w:rPr>
        <w:b w:val="0"/>
        <w:strike w:val="0"/>
        <w:dstrike w:val="0"/>
        <w:u w:val="none"/>
        <w:effect w:val="none"/>
      </w:rPr>
    </w:lvl>
    <w:lvl w:ilvl="4">
      <w:start w:val="1"/>
      <w:numFmt w:val="decimal"/>
      <w:lvlText w:val="%1.%2.%3.%4.%5"/>
      <w:lvlJc w:val="left"/>
      <w:pPr>
        <w:tabs>
          <w:tab w:val="num" w:pos="1440"/>
        </w:tabs>
        <w:ind w:left="1440" w:hanging="1440"/>
      </w:pPr>
      <w:rPr>
        <w:b w:val="0"/>
        <w:strike w:val="0"/>
        <w:dstrike w:val="0"/>
        <w:u w:val="none"/>
        <w:effect w:val="none"/>
      </w:rPr>
    </w:lvl>
    <w:lvl w:ilvl="5">
      <w:start w:val="1"/>
      <w:numFmt w:val="decimal"/>
      <w:lvlText w:val="%1.%2.%3.%4.%5.%6"/>
      <w:lvlJc w:val="left"/>
      <w:pPr>
        <w:tabs>
          <w:tab w:val="num" w:pos="1440"/>
        </w:tabs>
        <w:ind w:left="1440" w:hanging="1440"/>
      </w:pPr>
      <w:rPr>
        <w:b w:val="0"/>
        <w:strike w:val="0"/>
        <w:dstrike w:val="0"/>
        <w:u w:val="none"/>
        <w:effect w:val="none"/>
      </w:rPr>
    </w:lvl>
    <w:lvl w:ilvl="6">
      <w:start w:val="1"/>
      <w:numFmt w:val="decimal"/>
      <w:lvlText w:val="%1.%2.%3.%4.%5.%6.%7"/>
      <w:lvlJc w:val="left"/>
      <w:pPr>
        <w:tabs>
          <w:tab w:val="num" w:pos="1800"/>
        </w:tabs>
        <w:ind w:left="1800" w:hanging="1800"/>
      </w:pPr>
      <w:rPr>
        <w:b w:val="0"/>
        <w:strike w:val="0"/>
        <w:dstrike w:val="0"/>
        <w:u w:val="none"/>
        <w:effect w:val="none"/>
      </w:rPr>
    </w:lvl>
    <w:lvl w:ilvl="7">
      <w:start w:val="1"/>
      <w:numFmt w:val="decimal"/>
      <w:lvlText w:val="%1.%2.%3.%4.%5.%6.%7.%8"/>
      <w:lvlJc w:val="left"/>
      <w:pPr>
        <w:tabs>
          <w:tab w:val="num" w:pos="2160"/>
        </w:tabs>
        <w:ind w:left="2160" w:hanging="2160"/>
      </w:pPr>
      <w:rPr>
        <w:b w:val="0"/>
        <w:strike w:val="0"/>
        <w:dstrike w:val="0"/>
        <w:u w:val="none"/>
        <w:effect w:val="none"/>
      </w:rPr>
    </w:lvl>
    <w:lvl w:ilvl="8">
      <w:start w:val="1"/>
      <w:numFmt w:val="decimal"/>
      <w:lvlText w:val="%1.%2.%3.%4.%5.%6.%7.%8.%9"/>
      <w:lvlJc w:val="left"/>
      <w:pPr>
        <w:tabs>
          <w:tab w:val="num" w:pos="2520"/>
        </w:tabs>
        <w:ind w:left="2520" w:hanging="2520"/>
      </w:pPr>
      <w:rPr>
        <w:b w:val="0"/>
        <w:strike w:val="0"/>
        <w:dstrike w:val="0"/>
        <w:u w:val="none"/>
        <w:effect w:val="none"/>
      </w:rPr>
    </w:lvl>
  </w:abstractNum>
  <w:abstractNum w:abstractNumId="9">
    <w:nsid w:val="216F68CB"/>
    <w:multiLevelType w:val="hybridMultilevel"/>
    <w:tmpl w:val="9CC6E94A"/>
    <w:lvl w:ilvl="0" w:tplc="ABC416BC">
      <w:start w:val="2"/>
      <w:numFmt w:val="decimal"/>
      <w:lvlText w:val="%1."/>
      <w:lvlJc w:val="left"/>
      <w:pPr>
        <w:tabs>
          <w:tab w:val="num" w:pos="2280"/>
        </w:tabs>
        <w:ind w:left="2280" w:hanging="360"/>
      </w:pPr>
    </w:lvl>
    <w:lvl w:ilvl="1" w:tplc="04090019">
      <w:start w:val="1"/>
      <w:numFmt w:val="lowerLetter"/>
      <w:lvlText w:val="%2."/>
      <w:lvlJc w:val="left"/>
      <w:pPr>
        <w:tabs>
          <w:tab w:val="num" w:pos="3000"/>
        </w:tabs>
        <w:ind w:left="3000" w:hanging="360"/>
      </w:pPr>
    </w:lvl>
    <w:lvl w:ilvl="2" w:tplc="0409001B">
      <w:start w:val="1"/>
      <w:numFmt w:val="lowerRoman"/>
      <w:lvlText w:val="%3."/>
      <w:lvlJc w:val="right"/>
      <w:pPr>
        <w:tabs>
          <w:tab w:val="num" w:pos="3720"/>
        </w:tabs>
        <w:ind w:left="3720" w:hanging="180"/>
      </w:pPr>
    </w:lvl>
    <w:lvl w:ilvl="3" w:tplc="0409000F">
      <w:start w:val="1"/>
      <w:numFmt w:val="decimal"/>
      <w:lvlText w:val="%4."/>
      <w:lvlJc w:val="left"/>
      <w:pPr>
        <w:tabs>
          <w:tab w:val="num" w:pos="4440"/>
        </w:tabs>
        <w:ind w:left="4440" w:hanging="360"/>
      </w:pPr>
    </w:lvl>
    <w:lvl w:ilvl="4" w:tplc="04090019">
      <w:start w:val="1"/>
      <w:numFmt w:val="lowerLetter"/>
      <w:lvlText w:val="%5."/>
      <w:lvlJc w:val="left"/>
      <w:pPr>
        <w:tabs>
          <w:tab w:val="num" w:pos="5160"/>
        </w:tabs>
        <w:ind w:left="5160" w:hanging="360"/>
      </w:pPr>
    </w:lvl>
    <w:lvl w:ilvl="5" w:tplc="0409001B">
      <w:start w:val="1"/>
      <w:numFmt w:val="lowerRoman"/>
      <w:lvlText w:val="%6."/>
      <w:lvlJc w:val="right"/>
      <w:pPr>
        <w:tabs>
          <w:tab w:val="num" w:pos="5880"/>
        </w:tabs>
        <w:ind w:left="5880" w:hanging="180"/>
      </w:pPr>
    </w:lvl>
    <w:lvl w:ilvl="6" w:tplc="0409000F">
      <w:start w:val="1"/>
      <w:numFmt w:val="decimal"/>
      <w:lvlText w:val="%7."/>
      <w:lvlJc w:val="left"/>
      <w:pPr>
        <w:tabs>
          <w:tab w:val="num" w:pos="6600"/>
        </w:tabs>
        <w:ind w:left="6600" w:hanging="360"/>
      </w:pPr>
    </w:lvl>
    <w:lvl w:ilvl="7" w:tplc="04090019">
      <w:start w:val="1"/>
      <w:numFmt w:val="lowerLetter"/>
      <w:lvlText w:val="%8."/>
      <w:lvlJc w:val="left"/>
      <w:pPr>
        <w:tabs>
          <w:tab w:val="num" w:pos="7320"/>
        </w:tabs>
        <w:ind w:left="7320" w:hanging="360"/>
      </w:pPr>
    </w:lvl>
    <w:lvl w:ilvl="8" w:tplc="0409001B">
      <w:start w:val="1"/>
      <w:numFmt w:val="lowerRoman"/>
      <w:lvlText w:val="%9."/>
      <w:lvlJc w:val="right"/>
      <w:pPr>
        <w:tabs>
          <w:tab w:val="num" w:pos="8040"/>
        </w:tabs>
        <w:ind w:left="8040" w:hanging="180"/>
      </w:pPr>
    </w:lvl>
  </w:abstractNum>
  <w:abstractNum w:abstractNumId="10">
    <w:nsid w:val="24BA34BB"/>
    <w:multiLevelType w:val="multilevel"/>
    <w:tmpl w:val="83FA71E8"/>
    <w:lvl w:ilvl="0">
      <w:start w:val="10"/>
      <w:numFmt w:val="decimal"/>
      <w:lvlText w:val="%1"/>
      <w:lvlJc w:val="left"/>
      <w:pPr>
        <w:ind w:left="435" w:hanging="43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8FB69AB"/>
    <w:multiLevelType w:val="hybridMultilevel"/>
    <w:tmpl w:val="44724CE8"/>
    <w:lvl w:ilvl="0" w:tplc="C7A23E80">
      <w:start w:val="1"/>
      <w:numFmt w:val="bullet"/>
      <w:lvlText w:val="•"/>
      <w:lvlJc w:val="left"/>
      <w:pPr>
        <w:tabs>
          <w:tab w:val="num" w:pos="1080"/>
        </w:tabs>
        <w:ind w:left="1080" w:hanging="360"/>
      </w:pPr>
      <w:rPr>
        <w:rFonts w:ascii="Arial" w:hAnsi="Arial" w:cs="Times New Roman" w:hint="default"/>
      </w:rPr>
    </w:lvl>
    <w:lvl w:ilvl="1" w:tplc="1C346612">
      <w:start w:val="1"/>
      <w:numFmt w:val="bullet"/>
      <w:lvlText w:val="•"/>
      <w:lvlJc w:val="left"/>
      <w:pPr>
        <w:tabs>
          <w:tab w:val="num" w:pos="1800"/>
        </w:tabs>
        <w:ind w:left="1800" w:hanging="360"/>
      </w:pPr>
      <w:rPr>
        <w:rFonts w:ascii="Arial" w:hAnsi="Arial" w:cs="Times New Roman" w:hint="default"/>
      </w:rPr>
    </w:lvl>
    <w:lvl w:ilvl="2" w:tplc="4BC2C6F6">
      <w:start w:val="1"/>
      <w:numFmt w:val="bullet"/>
      <w:lvlText w:val="•"/>
      <w:lvlJc w:val="left"/>
      <w:pPr>
        <w:tabs>
          <w:tab w:val="num" w:pos="2520"/>
        </w:tabs>
        <w:ind w:left="2520" w:hanging="360"/>
      </w:pPr>
      <w:rPr>
        <w:rFonts w:ascii="Arial" w:hAnsi="Arial" w:cs="Times New Roman" w:hint="default"/>
      </w:rPr>
    </w:lvl>
    <w:lvl w:ilvl="3" w:tplc="687E433E">
      <w:start w:val="1"/>
      <w:numFmt w:val="bullet"/>
      <w:lvlText w:val="•"/>
      <w:lvlJc w:val="left"/>
      <w:pPr>
        <w:tabs>
          <w:tab w:val="num" w:pos="3240"/>
        </w:tabs>
        <w:ind w:left="3240" w:hanging="360"/>
      </w:pPr>
      <w:rPr>
        <w:rFonts w:ascii="Arial" w:hAnsi="Arial" w:cs="Times New Roman" w:hint="default"/>
      </w:rPr>
    </w:lvl>
    <w:lvl w:ilvl="4" w:tplc="EECE1D3A">
      <w:start w:val="1"/>
      <w:numFmt w:val="bullet"/>
      <w:lvlText w:val="•"/>
      <w:lvlJc w:val="left"/>
      <w:pPr>
        <w:tabs>
          <w:tab w:val="num" w:pos="3960"/>
        </w:tabs>
        <w:ind w:left="3960" w:hanging="360"/>
      </w:pPr>
      <w:rPr>
        <w:rFonts w:ascii="Arial" w:hAnsi="Arial" w:cs="Times New Roman" w:hint="default"/>
      </w:rPr>
    </w:lvl>
    <w:lvl w:ilvl="5" w:tplc="A37C3794">
      <w:start w:val="1"/>
      <w:numFmt w:val="bullet"/>
      <w:lvlText w:val="•"/>
      <w:lvlJc w:val="left"/>
      <w:pPr>
        <w:tabs>
          <w:tab w:val="num" w:pos="4680"/>
        </w:tabs>
        <w:ind w:left="4680" w:hanging="360"/>
      </w:pPr>
      <w:rPr>
        <w:rFonts w:ascii="Arial" w:hAnsi="Arial" w:cs="Times New Roman" w:hint="default"/>
      </w:rPr>
    </w:lvl>
    <w:lvl w:ilvl="6" w:tplc="B13A9824">
      <w:start w:val="1"/>
      <w:numFmt w:val="bullet"/>
      <w:lvlText w:val="•"/>
      <w:lvlJc w:val="left"/>
      <w:pPr>
        <w:tabs>
          <w:tab w:val="num" w:pos="5400"/>
        </w:tabs>
        <w:ind w:left="5400" w:hanging="360"/>
      </w:pPr>
      <w:rPr>
        <w:rFonts w:ascii="Arial" w:hAnsi="Arial" w:cs="Times New Roman" w:hint="default"/>
      </w:rPr>
    </w:lvl>
    <w:lvl w:ilvl="7" w:tplc="06AEC380">
      <w:start w:val="1"/>
      <w:numFmt w:val="bullet"/>
      <w:lvlText w:val="•"/>
      <w:lvlJc w:val="left"/>
      <w:pPr>
        <w:tabs>
          <w:tab w:val="num" w:pos="6120"/>
        </w:tabs>
        <w:ind w:left="6120" w:hanging="360"/>
      </w:pPr>
      <w:rPr>
        <w:rFonts w:ascii="Arial" w:hAnsi="Arial" w:cs="Times New Roman" w:hint="default"/>
      </w:rPr>
    </w:lvl>
    <w:lvl w:ilvl="8" w:tplc="B93E02BC">
      <w:start w:val="1"/>
      <w:numFmt w:val="bullet"/>
      <w:lvlText w:val="•"/>
      <w:lvlJc w:val="left"/>
      <w:pPr>
        <w:tabs>
          <w:tab w:val="num" w:pos="6840"/>
        </w:tabs>
        <w:ind w:left="6840" w:hanging="360"/>
      </w:pPr>
      <w:rPr>
        <w:rFonts w:ascii="Arial" w:hAnsi="Arial" w:cs="Times New Roman" w:hint="default"/>
      </w:rPr>
    </w:lvl>
  </w:abstractNum>
  <w:abstractNum w:abstractNumId="12">
    <w:nsid w:val="2CBC6703"/>
    <w:multiLevelType w:val="multilevel"/>
    <w:tmpl w:val="65222AF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125686"/>
    <w:multiLevelType w:val="hybridMultilevel"/>
    <w:tmpl w:val="C7EC1F6A"/>
    <w:lvl w:ilvl="0" w:tplc="F18C4E00">
      <w:start w:val="2"/>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1693501"/>
    <w:multiLevelType w:val="hybridMultilevel"/>
    <w:tmpl w:val="C430221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nsid w:val="353F717E"/>
    <w:multiLevelType w:val="hybridMultilevel"/>
    <w:tmpl w:val="EFD45392"/>
    <w:lvl w:ilvl="0" w:tplc="0110FABE">
      <w:start w:val="1"/>
      <w:numFmt w:val="lowerLetter"/>
      <w:lvlText w:val="%1)"/>
      <w:lvlJc w:val="left"/>
      <w:pPr>
        <w:ind w:left="1350" w:hanging="360"/>
      </w:pPr>
    </w:lvl>
    <w:lvl w:ilvl="1" w:tplc="40090019">
      <w:start w:val="1"/>
      <w:numFmt w:val="lowerLetter"/>
      <w:lvlText w:val="%2."/>
      <w:lvlJc w:val="left"/>
      <w:pPr>
        <w:ind w:left="2070" w:hanging="360"/>
      </w:pPr>
    </w:lvl>
    <w:lvl w:ilvl="2" w:tplc="4009001B">
      <w:start w:val="1"/>
      <w:numFmt w:val="lowerRoman"/>
      <w:lvlText w:val="%3."/>
      <w:lvlJc w:val="right"/>
      <w:pPr>
        <w:ind w:left="2790" w:hanging="180"/>
      </w:pPr>
    </w:lvl>
    <w:lvl w:ilvl="3" w:tplc="4009000F">
      <w:start w:val="1"/>
      <w:numFmt w:val="decimal"/>
      <w:lvlText w:val="%4."/>
      <w:lvlJc w:val="left"/>
      <w:pPr>
        <w:ind w:left="3510" w:hanging="360"/>
      </w:pPr>
    </w:lvl>
    <w:lvl w:ilvl="4" w:tplc="40090019">
      <w:start w:val="1"/>
      <w:numFmt w:val="lowerLetter"/>
      <w:lvlText w:val="%5."/>
      <w:lvlJc w:val="left"/>
      <w:pPr>
        <w:ind w:left="4230" w:hanging="360"/>
      </w:pPr>
    </w:lvl>
    <w:lvl w:ilvl="5" w:tplc="4009001B">
      <w:start w:val="1"/>
      <w:numFmt w:val="lowerRoman"/>
      <w:lvlText w:val="%6."/>
      <w:lvlJc w:val="right"/>
      <w:pPr>
        <w:ind w:left="4950" w:hanging="180"/>
      </w:pPr>
    </w:lvl>
    <w:lvl w:ilvl="6" w:tplc="4009000F">
      <w:start w:val="1"/>
      <w:numFmt w:val="decimal"/>
      <w:lvlText w:val="%7."/>
      <w:lvlJc w:val="left"/>
      <w:pPr>
        <w:ind w:left="5670" w:hanging="360"/>
      </w:pPr>
    </w:lvl>
    <w:lvl w:ilvl="7" w:tplc="40090019">
      <w:start w:val="1"/>
      <w:numFmt w:val="lowerLetter"/>
      <w:lvlText w:val="%8."/>
      <w:lvlJc w:val="left"/>
      <w:pPr>
        <w:ind w:left="6390" w:hanging="360"/>
      </w:pPr>
    </w:lvl>
    <w:lvl w:ilvl="8" w:tplc="4009001B">
      <w:start w:val="1"/>
      <w:numFmt w:val="lowerRoman"/>
      <w:lvlText w:val="%9."/>
      <w:lvlJc w:val="right"/>
      <w:pPr>
        <w:ind w:left="7110" w:hanging="180"/>
      </w:pPr>
    </w:lvl>
  </w:abstractNum>
  <w:abstractNum w:abstractNumId="16">
    <w:nsid w:val="3A922802"/>
    <w:multiLevelType w:val="hybridMultilevel"/>
    <w:tmpl w:val="1D28F706"/>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7">
    <w:nsid w:val="40F12A0B"/>
    <w:multiLevelType w:val="multilevel"/>
    <w:tmpl w:val="C4F68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8"/>
      <w:numFmt w:val="decimal"/>
      <w:lvlText w:val="%3"/>
      <w:lvlJc w:val="left"/>
      <w:pPr>
        <w:ind w:left="1510" w:hanging="375"/>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383536"/>
    <w:multiLevelType w:val="hybridMultilevel"/>
    <w:tmpl w:val="2F148674"/>
    <w:lvl w:ilvl="0" w:tplc="28083114">
      <w:start w:val="1"/>
      <w:numFmt w:val="lowerRoman"/>
      <w:lvlText w:val="(%1)"/>
      <w:lvlJc w:val="left"/>
      <w:pPr>
        <w:tabs>
          <w:tab w:val="num" w:pos="1710"/>
        </w:tabs>
        <w:ind w:left="1710" w:hanging="720"/>
      </w:pPr>
      <w:rPr>
        <w:rFonts w:ascii="Arial" w:hAnsi="Arial" w:cs="Arial"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19">
    <w:nsid w:val="46AB434D"/>
    <w:multiLevelType w:val="hybridMultilevel"/>
    <w:tmpl w:val="5068242E"/>
    <w:lvl w:ilvl="0" w:tplc="40090017">
      <w:start w:val="1"/>
      <w:numFmt w:val="lowerLetter"/>
      <w:lvlText w:val="%1)"/>
      <w:lvlJc w:val="left"/>
      <w:pPr>
        <w:ind w:left="556" w:hanging="360"/>
      </w:pPr>
    </w:lvl>
    <w:lvl w:ilvl="1" w:tplc="40090019" w:tentative="1">
      <w:start w:val="1"/>
      <w:numFmt w:val="lowerLetter"/>
      <w:lvlText w:val="%2."/>
      <w:lvlJc w:val="left"/>
      <w:pPr>
        <w:ind w:left="1276" w:hanging="360"/>
      </w:pPr>
    </w:lvl>
    <w:lvl w:ilvl="2" w:tplc="4009001B" w:tentative="1">
      <w:start w:val="1"/>
      <w:numFmt w:val="lowerRoman"/>
      <w:lvlText w:val="%3."/>
      <w:lvlJc w:val="right"/>
      <w:pPr>
        <w:ind w:left="1996" w:hanging="180"/>
      </w:pPr>
    </w:lvl>
    <w:lvl w:ilvl="3" w:tplc="4009000F" w:tentative="1">
      <w:start w:val="1"/>
      <w:numFmt w:val="decimal"/>
      <w:lvlText w:val="%4."/>
      <w:lvlJc w:val="left"/>
      <w:pPr>
        <w:ind w:left="2716" w:hanging="360"/>
      </w:pPr>
    </w:lvl>
    <w:lvl w:ilvl="4" w:tplc="40090019" w:tentative="1">
      <w:start w:val="1"/>
      <w:numFmt w:val="lowerLetter"/>
      <w:lvlText w:val="%5."/>
      <w:lvlJc w:val="left"/>
      <w:pPr>
        <w:ind w:left="3436" w:hanging="360"/>
      </w:pPr>
    </w:lvl>
    <w:lvl w:ilvl="5" w:tplc="4009001B" w:tentative="1">
      <w:start w:val="1"/>
      <w:numFmt w:val="lowerRoman"/>
      <w:lvlText w:val="%6."/>
      <w:lvlJc w:val="right"/>
      <w:pPr>
        <w:ind w:left="4156" w:hanging="180"/>
      </w:pPr>
    </w:lvl>
    <w:lvl w:ilvl="6" w:tplc="4009000F" w:tentative="1">
      <w:start w:val="1"/>
      <w:numFmt w:val="decimal"/>
      <w:lvlText w:val="%7."/>
      <w:lvlJc w:val="left"/>
      <w:pPr>
        <w:ind w:left="4876" w:hanging="360"/>
      </w:pPr>
    </w:lvl>
    <w:lvl w:ilvl="7" w:tplc="40090019" w:tentative="1">
      <w:start w:val="1"/>
      <w:numFmt w:val="lowerLetter"/>
      <w:lvlText w:val="%8."/>
      <w:lvlJc w:val="left"/>
      <w:pPr>
        <w:ind w:left="5596" w:hanging="360"/>
      </w:pPr>
    </w:lvl>
    <w:lvl w:ilvl="8" w:tplc="4009001B" w:tentative="1">
      <w:start w:val="1"/>
      <w:numFmt w:val="lowerRoman"/>
      <w:lvlText w:val="%9."/>
      <w:lvlJc w:val="right"/>
      <w:pPr>
        <w:ind w:left="6316" w:hanging="180"/>
      </w:pPr>
    </w:lvl>
  </w:abstractNum>
  <w:abstractNum w:abstractNumId="20">
    <w:nsid w:val="4C2A34E2"/>
    <w:multiLevelType w:val="hybridMultilevel"/>
    <w:tmpl w:val="AED0ED54"/>
    <w:lvl w:ilvl="0" w:tplc="AD005A7C">
      <w:start w:val="1"/>
      <w:numFmt w:val="decimal"/>
      <w:lvlText w:val="%1."/>
      <w:lvlJc w:val="left"/>
      <w:pPr>
        <w:tabs>
          <w:tab w:val="num" w:pos="1790"/>
        </w:tabs>
        <w:ind w:left="1790" w:hanging="360"/>
      </w:pPr>
    </w:lvl>
    <w:lvl w:ilvl="1" w:tplc="04090019">
      <w:start w:val="1"/>
      <w:numFmt w:val="lowerLetter"/>
      <w:lvlText w:val="%2."/>
      <w:lvlJc w:val="left"/>
      <w:pPr>
        <w:tabs>
          <w:tab w:val="num" w:pos="2510"/>
        </w:tabs>
        <w:ind w:left="2510" w:hanging="360"/>
      </w:pPr>
    </w:lvl>
    <w:lvl w:ilvl="2" w:tplc="0409001B">
      <w:start w:val="1"/>
      <w:numFmt w:val="lowerRoman"/>
      <w:lvlText w:val="%3."/>
      <w:lvlJc w:val="right"/>
      <w:pPr>
        <w:tabs>
          <w:tab w:val="num" w:pos="3230"/>
        </w:tabs>
        <w:ind w:left="3230" w:hanging="180"/>
      </w:pPr>
    </w:lvl>
    <w:lvl w:ilvl="3" w:tplc="0409000F">
      <w:start w:val="1"/>
      <w:numFmt w:val="decimal"/>
      <w:lvlText w:val="%4."/>
      <w:lvlJc w:val="left"/>
      <w:pPr>
        <w:tabs>
          <w:tab w:val="num" w:pos="3950"/>
        </w:tabs>
        <w:ind w:left="3950" w:hanging="360"/>
      </w:pPr>
    </w:lvl>
    <w:lvl w:ilvl="4" w:tplc="04090019">
      <w:start w:val="1"/>
      <w:numFmt w:val="lowerLetter"/>
      <w:lvlText w:val="%5."/>
      <w:lvlJc w:val="left"/>
      <w:pPr>
        <w:tabs>
          <w:tab w:val="num" w:pos="4670"/>
        </w:tabs>
        <w:ind w:left="4670" w:hanging="360"/>
      </w:pPr>
    </w:lvl>
    <w:lvl w:ilvl="5" w:tplc="0409001B">
      <w:start w:val="1"/>
      <w:numFmt w:val="lowerRoman"/>
      <w:lvlText w:val="%6."/>
      <w:lvlJc w:val="right"/>
      <w:pPr>
        <w:tabs>
          <w:tab w:val="num" w:pos="5390"/>
        </w:tabs>
        <w:ind w:left="5390" w:hanging="180"/>
      </w:pPr>
    </w:lvl>
    <w:lvl w:ilvl="6" w:tplc="0409000F">
      <w:start w:val="1"/>
      <w:numFmt w:val="decimal"/>
      <w:lvlText w:val="%7."/>
      <w:lvlJc w:val="left"/>
      <w:pPr>
        <w:tabs>
          <w:tab w:val="num" w:pos="6110"/>
        </w:tabs>
        <w:ind w:left="6110" w:hanging="360"/>
      </w:pPr>
    </w:lvl>
    <w:lvl w:ilvl="7" w:tplc="04090019">
      <w:start w:val="1"/>
      <w:numFmt w:val="lowerLetter"/>
      <w:lvlText w:val="%8."/>
      <w:lvlJc w:val="left"/>
      <w:pPr>
        <w:tabs>
          <w:tab w:val="num" w:pos="6830"/>
        </w:tabs>
        <w:ind w:left="6830" w:hanging="360"/>
      </w:pPr>
    </w:lvl>
    <w:lvl w:ilvl="8" w:tplc="0409001B">
      <w:start w:val="1"/>
      <w:numFmt w:val="lowerRoman"/>
      <w:lvlText w:val="%9."/>
      <w:lvlJc w:val="right"/>
      <w:pPr>
        <w:tabs>
          <w:tab w:val="num" w:pos="7550"/>
        </w:tabs>
        <w:ind w:left="7550" w:hanging="180"/>
      </w:pPr>
    </w:lvl>
  </w:abstractNum>
  <w:abstractNum w:abstractNumId="21">
    <w:nsid w:val="4F7A347F"/>
    <w:multiLevelType w:val="multilevel"/>
    <w:tmpl w:val="5C246C88"/>
    <w:lvl w:ilvl="0">
      <w:start w:val="5"/>
      <w:numFmt w:val="decimal"/>
      <w:lvlText w:val="%1."/>
      <w:lvlJc w:val="left"/>
      <w:pPr>
        <w:tabs>
          <w:tab w:val="num" w:pos="1812"/>
        </w:tabs>
        <w:ind w:left="1812" w:hanging="360"/>
      </w:pPr>
    </w:lvl>
    <w:lvl w:ilvl="1">
      <w:start w:val="4"/>
      <w:numFmt w:val="decimal"/>
      <w:isLgl/>
      <w:lvlText w:val="%1.%2."/>
      <w:lvlJc w:val="left"/>
      <w:pPr>
        <w:ind w:left="2172" w:hanging="720"/>
      </w:pPr>
    </w:lvl>
    <w:lvl w:ilvl="2">
      <w:start w:val="3"/>
      <w:numFmt w:val="decimal"/>
      <w:isLgl/>
      <w:lvlText w:val="%1.%2.%3."/>
      <w:lvlJc w:val="left"/>
      <w:pPr>
        <w:ind w:left="2172" w:hanging="720"/>
      </w:pPr>
    </w:lvl>
    <w:lvl w:ilvl="3">
      <w:start w:val="1"/>
      <w:numFmt w:val="decimal"/>
      <w:isLgl/>
      <w:lvlText w:val="%1.%2.%3.%4."/>
      <w:lvlJc w:val="left"/>
      <w:pPr>
        <w:ind w:left="2532" w:hanging="1080"/>
      </w:pPr>
    </w:lvl>
    <w:lvl w:ilvl="4">
      <w:start w:val="1"/>
      <w:numFmt w:val="decimal"/>
      <w:isLgl/>
      <w:lvlText w:val="%1.%2.%3.%4.%5."/>
      <w:lvlJc w:val="left"/>
      <w:pPr>
        <w:ind w:left="2892" w:hanging="1440"/>
      </w:pPr>
    </w:lvl>
    <w:lvl w:ilvl="5">
      <w:start w:val="1"/>
      <w:numFmt w:val="decimal"/>
      <w:isLgl/>
      <w:lvlText w:val="%1.%2.%3.%4.%5.%6."/>
      <w:lvlJc w:val="left"/>
      <w:pPr>
        <w:ind w:left="2892" w:hanging="1440"/>
      </w:pPr>
    </w:lvl>
    <w:lvl w:ilvl="6">
      <w:start w:val="1"/>
      <w:numFmt w:val="decimal"/>
      <w:isLgl/>
      <w:lvlText w:val="%1.%2.%3.%4.%5.%6.%7."/>
      <w:lvlJc w:val="left"/>
      <w:pPr>
        <w:ind w:left="3252" w:hanging="1800"/>
      </w:pPr>
    </w:lvl>
    <w:lvl w:ilvl="7">
      <w:start w:val="1"/>
      <w:numFmt w:val="decimal"/>
      <w:isLgl/>
      <w:lvlText w:val="%1.%2.%3.%4.%5.%6.%7.%8."/>
      <w:lvlJc w:val="left"/>
      <w:pPr>
        <w:ind w:left="3612" w:hanging="2160"/>
      </w:pPr>
    </w:lvl>
    <w:lvl w:ilvl="8">
      <w:start w:val="1"/>
      <w:numFmt w:val="decimal"/>
      <w:isLgl/>
      <w:lvlText w:val="%1.%2.%3.%4.%5.%6.%7.%8.%9."/>
      <w:lvlJc w:val="left"/>
      <w:pPr>
        <w:ind w:left="3612" w:hanging="2160"/>
      </w:pPr>
    </w:lvl>
  </w:abstractNum>
  <w:abstractNum w:abstractNumId="22">
    <w:nsid w:val="4FDC6FCF"/>
    <w:multiLevelType w:val="singleLevel"/>
    <w:tmpl w:val="37AC4E0A"/>
    <w:lvl w:ilvl="0">
      <w:start w:val="1"/>
      <w:numFmt w:val="lowerLetter"/>
      <w:lvlText w:val="%1)"/>
      <w:lvlJc w:val="left"/>
      <w:pPr>
        <w:tabs>
          <w:tab w:val="num" w:pos="1440"/>
        </w:tabs>
        <w:ind w:left="1440" w:hanging="360"/>
      </w:pPr>
    </w:lvl>
  </w:abstractNum>
  <w:abstractNum w:abstractNumId="23">
    <w:nsid w:val="50203438"/>
    <w:multiLevelType w:val="hybridMultilevel"/>
    <w:tmpl w:val="C4302210"/>
    <w:lvl w:ilvl="0" w:tplc="21424510">
      <w:start w:val="1"/>
      <w:numFmt w:val="lowerLetter"/>
      <w:lvlText w:val="%1)"/>
      <w:lvlJc w:val="left"/>
      <w:pPr>
        <w:ind w:left="1831" w:hanging="360"/>
      </w:pPr>
      <w:rPr>
        <w:b w:val="0"/>
        <w:bCs/>
      </w:rPr>
    </w:lvl>
    <w:lvl w:ilvl="1" w:tplc="FFFFFFFF" w:tentative="1">
      <w:start w:val="1"/>
      <w:numFmt w:val="lowerLetter"/>
      <w:lvlText w:val="%2."/>
      <w:lvlJc w:val="left"/>
      <w:pPr>
        <w:ind w:left="2551" w:hanging="360"/>
      </w:pPr>
    </w:lvl>
    <w:lvl w:ilvl="2" w:tplc="FFFFFFFF" w:tentative="1">
      <w:start w:val="1"/>
      <w:numFmt w:val="lowerRoman"/>
      <w:lvlText w:val="%3."/>
      <w:lvlJc w:val="right"/>
      <w:pPr>
        <w:ind w:left="3271" w:hanging="180"/>
      </w:pPr>
    </w:lvl>
    <w:lvl w:ilvl="3" w:tplc="FFFFFFFF" w:tentative="1">
      <w:start w:val="1"/>
      <w:numFmt w:val="decimal"/>
      <w:lvlText w:val="%4."/>
      <w:lvlJc w:val="left"/>
      <w:pPr>
        <w:ind w:left="3991" w:hanging="360"/>
      </w:pPr>
    </w:lvl>
    <w:lvl w:ilvl="4" w:tplc="FFFFFFFF" w:tentative="1">
      <w:start w:val="1"/>
      <w:numFmt w:val="lowerLetter"/>
      <w:lvlText w:val="%5."/>
      <w:lvlJc w:val="left"/>
      <w:pPr>
        <w:ind w:left="4711" w:hanging="360"/>
      </w:pPr>
    </w:lvl>
    <w:lvl w:ilvl="5" w:tplc="FFFFFFFF" w:tentative="1">
      <w:start w:val="1"/>
      <w:numFmt w:val="lowerRoman"/>
      <w:lvlText w:val="%6."/>
      <w:lvlJc w:val="right"/>
      <w:pPr>
        <w:ind w:left="5431" w:hanging="180"/>
      </w:pPr>
    </w:lvl>
    <w:lvl w:ilvl="6" w:tplc="FFFFFFFF" w:tentative="1">
      <w:start w:val="1"/>
      <w:numFmt w:val="decimal"/>
      <w:lvlText w:val="%7."/>
      <w:lvlJc w:val="left"/>
      <w:pPr>
        <w:ind w:left="6151" w:hanging="360"/>
      </w:pPr>
    </w:lvl>
    <w:lvl w:ilvl="7" w:tplc="FFFFFFFF" w:tentative="1">
      <w:start w:val="1"/>
      <w:numFmt w:val="lowerLetter"/>
      <w:lvlText w:val="%8."/>
      <w:lvlJc w:val="left"/>
      <w:pPr>
        <w:ind w:left="6871" w:hanging="360"/>
      </w:pPr>
    </w:lvl>
    <w:lvl w:ilvl="8" w:tplc="FFFFFFFF" w:tentative="1">
      <w:start w:val="1"/>
      <w:numFmt w:val="lowerRoman"/>
      <w:lvlText w:val="%9."/>
      <w:lvlJc w:val="right"/>
      <w:pPr>
        <w:ind w:left="7591" w:hanging="180"/>
      </w:pPr>
    </w:lvl>
  </w:abstractNum>
  <w:abstractNum w:abstractNumId="24">
    <w:nsid w:val="502C61DC"/>
    <w:multiLevelType w:val="hybridMultilevel"/>
    <w:tmpl w:val="E8CA4B46"/>
    <w:lvl w:ilvl="0" w:tplc="490EFBD4">
      <w:start w:val="1"/>
      <w:numFmt w:val="bullet"/>
      <w:lvlText w:val="•"/>
      <w:lvlJc w:val="left"/>
      <w:pPr>
        <w:tabs>
          <w:tab w:val="num" w:pos="720"/>
        </w:tabs>
        <w:ind w:left="720" w:hanging="360"/>
      </w:pPr>
      <w:rPr>
        <w:rFonts w:ascii="Arial" w:hAnsi="Arial" w:cs="Times New Roman" w:hint="default"/>
      </w:rPr>
    </w:lvl>
    <w:lvl w:ilvl="1" w:tplc="B5F618E0">
      <w:start w:val="1"/>
      <w:numFmt w:val="bullet"/>
      <w:lvlText w:val="•"/>
      <w:lvlJc w:val="left"/>
      <w:pPr>
        <w:tabs>
          <w:tab w:val="num" w:pos="1440"/>
        </w:tabs>
        <w:ind w:left="1440" w:hanging="360"/>
      </w:pPr>
      <w:rPr>
        <w:rFonts w:ascii="Arial" w:hAnsi="Arial" w:cs="Times New Roman" w:hint="default"/>
      </w:rPr>
    </w:lvl>
    <w:lvl w:ilvl="2" w:tplc="CCD0BBA8">
      <w:start w:val="1"/>
      <w:numFmt w:val="bullet"/>
      <w:lvlText w:val="•"/>
      <w:lvlJc w:val="left"/>
      <w:pPr>
        <w:tabs>
          <w:tab w:val="num" w:pos="2160"/>
        </w:tabs>
        <w:ind w:left="2160" w:hanging="360"/>
      </w:pPr>
      <w:rPr>
        <w:rFonts w:ascii="Arial" w:hAnsi="Arial" w:cs="Times New Roman" w:hint="default"/>
      </w:rPr>
    </w:lvl>
    <w:lvl w:ilvl="3" w:tplc="9C362D64">
      <w:start w:val="1"/>
      <w:numFmt w:val="bullet"/>
      <w:lvlText w:val="•"/>
      <w:lvlJc w:val="left"/>
      <w:pPr>
        <w:tabs>
          <w:tab w:val="num" w:pos="2880"/>
        </w:tabs>
        <w:ind w:left="2880" w:hanging="360"/>
      </w:pPr>
      <w:rPr>
        <w:rFonts w:ascii="Arial" w:hAnsi="Arial" w:cs="Times New Roman" w:hint="default"/>
      </w:rPr>
    </w:lvl>
    <w:lvl w:ilvl="4" w:tplc="C032BC96">
      <w:start w:val="1"/>
      <w:numFmt w:val="bullet"/>
      <w:lvlText w:val="•"/>
      <w:lvlJc w:val="left"/>
      <w:pPr>
        <w:tabs>
          <w:tab w:val="num" w:pos="3600"/>
        </w:tabs>
        <w:ind w:left="3600" w:hanging="360"/>
      </w:pPr>
      <w:rPr>
        <w:rFonts w:ascii="Arial" w:hAnsi="Arial" w:cs="Times New Roman" w:hint="default"/>
      </w:rPr>
    </w:lvl>
    <w:lvl w:ilvl="5" w:tplc="6ECA983E">
      <w:start w:val="1"/>
      <w:numFmt w:val="bullet"/>
      <w:lvlText w:val="•"/>
      <w:lvlJc w:val="left"/>
      <w:pPr>
        <w:tabs>
          <w:tab w:val="num" w:pos="4320"/>
        </w:tabs>
        <w:ind w:left="4320" w:hanging="360"/>
      </w:pPr>
      <w:rPr>
        <w:rFonts w:ascii="Arial" w:hAnsi="Arial" w:cs="Times New Roman" w:hint="default"/>
      </w:rPr>
    </w:lvl>
    <w:lvl w:ilvl="6" w:tplc="2B1C5D8C">
      <w:start w:val="1"/>
      <w:numFmt w:val="bullet"/>
      <w:lvlText w:val="•"/>
      <w:lvlJc w:val="left"/>
      <w:pPr>
        <w:tabs>
          <w:tab w:val="num" w:pos="5040"/>
        </w:tabs>
        <w:ind w:left="5040" w:hanging="360"/>
      </w:pPr>
      <w:rPr>
        <w:rFonts w:ascii="Arial" w:hAnsi="Arial" w:cs="Times New Roman" w:hint="default"/>
      </w:rPr>
    </w:lvl>
    <w:lvl w:ilvl="7" w:tplc="5E960AFC">
      <w:start w:val="1"/>
      <w:numFmt w:val="bullet"/>
      <w:lvlText w:val="•"/>
      <w:lvlJc w:val="left"/>
      <w:pPr>
        <w:tabs>
          <w:tab w:val="num" w:pos="5760"/>
        </w:tabs>
        <w:ind w:left="5760" w:hanging="360"/>
      </w:pPr>
      <w:rPr>
        <w:rFonts w:ascii="Arial" w:hAnsi="Arial" w:cs="Times New Roman" w:hint="default"/>
      </w:rPr>
    </w:lvl>
    <w:lvl w:ilvl="8" w:tplc="D4623B2C">
      <w:start w:val="1"/>
      <w:numFmt w:val="bullet"/>
      <w:lvlText w:val="•"/>
      <w:lvlJc w:val="left"/>
      <w:pPr>
        <w:tabs>
          <w:tab w:val="num" w:pos="6480"/>
        </w:tabs>
        <w:ind w:left="6480" w:hanging="360"/>
      </w:pPr>
      <w:rPr>
        <w:rFonts w:ascii="Arial" w:hAnsi="Arial" w:cs="Times New Roman" w:hint="default"/>
      </w:rPr>
    </w:lvl>
  </w:abstractNum>
  <w:abstractNum w:abstractNumId="25">
    <w:nsid w:val="510B5F16"/>
    <w:multiLevelType w:val="multilevel"/>
    <w:tmpl w:val="44EC98B6"/>
    <w:lvl w:ilvl="0">
      <w:start w:val="1"/>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5CD63BD4"/>
    <w:multiLevelType w:val="hybridMultilevel"/>
    <w:tmpl w:val="F2AEC16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nsid w:val="5DED1147"/>
    <w:multiLevelType w:val="singleLevel"/>
    <w:tmpl w:val="2B6AF8C8"/>
    <w:lvl w:ilvl="0">
      <w:start w:val="1"/>
      <w:numFmt w:val="lowerLetter"/>
      <w:lvlText w:val="(%1)"/>
      <w:lvlJc w:val="left"/>
      <w:pPr>
        <w:tabs>
          <w:tab w:val="num" w:pos="1800"/>
        </w:tabs>
        <w:ind w:left="1800" w:hanging="360"/>
      </w:pPr>
    </w:lvl>
  </w:abstractNum>
  <w:abstractNum w:abstractNumId="28">
    <w:nsid w:val="611AF328"/>
    <w:multiLevelType w:val="hybridMultilevel"/>
    <w:tmpl w:val="963CA2C6"/>
    <w:lvl w:ilvl="0" w:tplc="FFFFFFFF">
      <w:start w:val="1"/>
      <w:numFmt w:val="low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26A49D3"/>
    <w:multiLevelType w:val="hybridMultilevel"/>
    <w:tmpl w:val="DAA6979E"/>
    <w:lvl w:ilvl="0" w:tplc="6A303EE8">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3C432EA"/>
    <w:multiLevelType w:val="multilevel"/>
    <w:tmpl w:val="CFEAD46A"/>
    <w:lvl w:ilvl="0">
      <w:start w:val="5"/>
      <w:numFmt w:val="decimal"/>
      <w:lvlText w:val="%1"/>
      <w:lvlJc w:val="left"/>
      <w:pPr>
        <w:ind w:left="435" w:hanging="435"/>
      </w:pPr>
    </w:lvl>
    <w:lvl w:ilvl="1">
      <w:start w:val="2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nsid w:val="650F4FFC"/>
    <w:multiLevelType w:val="hybridMultilevel"/>
    <w:tmpl w:val="811EEDCC"/>
    <w:lvl w:ilvl="0" w:tplc="96D4EDF4">
      <w:start w:val="1"/>
      <w:numFmt w:val="lowerLetter"/>
      <w:lvlText w:val="%1)"/>
      <w:lvlJc w:val="left"/>
      <w:pPr>
        <w:tabs>
          <w:tab w:val="num" w:pos="1310"/>
        </w:tabs>
        <w:ind w:left="1310" w:hanging="360"/>
      </w:pPr>
    </w:lvl>
    <w:lvl w:ilvl="1" w:tplc="62A85D7A">
      <w:start w:val="1"/>
      <w:numFmt w:val="decimal"/>
      <w:lvlText w:val="%2)"/>
      <w:lvlJc w:val="left"/>
      <w:pPr>
        <w:tabs>
          <w:tab w:val="num" w:pos="1845"/>
        </w:tabs>
        <w:ind w:left="1845" w:hanging="525"/>
      </w:pPr>
    </w:lvl>
    <w:lvl w:ilvl="2" w:tplc="0409001B">
      <w:start w:val="1"/>
      <w:numFmt w:val="lowerRoman"/>
      <w:lvlText w:val="%3."/>
      <w:lvlJc w:val="right"/>
      <w:pPr>
        <w:tabs>
          <w:tab w:val="num" w:pos="2750"/>
        </w:tabs>
        <w:ind w:left="2750" w:hanging="180"/>
      </w:pPr>
    </w:lvl>
    <w:lvl w:ilvl="3" w:tplc="0409000F">
      <w:start w:val="1"/>
      <w:numFmt w:val="decimal"/>
      <w:lvlText w:val="%4."/>
      <w:lvlJc w:val="left"/>
      <w:pPr>
        <w:tabs>
          <w:tab w:val="num" w:pos="3470"/>
        </w:tabs>
        <w:ind w:left="3470" w:hanging="360"/>
      </w:pPr>
    </w:lvl>
    <w:lvl w:ilvl="4" w:tplc="04090019">
      <w:start w:val="1"/>
      <w:numFmt w:val="lowerLetter"/>
      <w:lvlText w:val="%5."/>
      <w:lvlJc w:val="left"/>
      <w:pPr>
        <w:tabs>
          <w:tab w:val="num" w:pos="4190"/>
        </w:tabs>
        <w:ind w:left="4190" w:hanging="360"/>
      </w:pPr>
    </w:lvl>
    <w:lvl w:ilvl="5" w:tplc="0409001B">
      <w:start w:val="1"/>
      <w:numFmt w:val="lowerRoman"/>
      <w:lvlText w:val="%6."/>
      <w:lvlJc w:val="right"/>
      <w:pPr>
        <w:tabs>
          <w:tab w:val="num" w:pos="4910"/>
        </w:tabs>
        <w:ind w:left="4910" w:hanging="180"/>
      </w:pPr>
    </w:lvl>
    <w:lvl w:ilvl="6" w:tplc="0409000F">
      <w:start w:val="1"/>
      <w:numFmt w:val="decimal"/>
      <w:lvlText w:val="%7."/>
      <w:lvlJc w:val="left"/>
      <w:pPr>
        <w:tabs>
          <w:tab w:val="num" w:pos="5630"/>
        </w:tabs>
        <w:ind w:left="5630" w:hanging="360"/>
      </w:pPr>
    </w:lvl>
    <w:lvl w:ilvl="7" w:tplc="04090019">
      <w:start w:val="1"/>
      <w:numFmt w:val="lowerLetter"/>
      <w:lvlText w:val="%8."/>
      <w:lvlJc w:val="left"/>
      <w:pPr>
        <w:tabs>
          <w:tab w:val="num" w:pos="6350"/>
        </w:tabs>
        <w:ind w:left="6350" w:hanging="360"/>
      </w:pPr>
    </w:lvl>
    <w:lvl w:ilvl="8" w:tplc="0409001B">
      <w:start w:val="1"/>
      <w:numFmt w:val="lowerRoman"/>
      <w:lvlText w:val="%9."/>
      <w:lvlJc w:val="right"/>
      <w:pPr>
        <w:tabs>
          <w:tab w:val="num" w:pos="7070"/>
        </w:tabs>
        <w:ind w:left="7070" w:hanging="180"/>
      </w:pPr>
    </w:lvl>
  </w:abstractNum>
  <w:abstractNum w:abstractNumId="32">
    <w:nsid w:val="65787A44"/>
    <w:multiLevelType w:val="hybridMultilevel"/>
    <w:tmpl w:val="CEF2AFBE"/>
    <w:lvl w:ilvl="0" w:tplc="4009000F">
      <w:start w:val="1"/>
      <w:numFmt w:val="decimal"/>
      <w:lvlText w:val="%1."/>
      <w:lvlJc w:val="left"/>
      <w:pPr>
        <w:ind w:left="2341" w:hanging="360"/>
      </w:pPr>
    </w:lvl>
    <w:lvl w:ilvl="1" w:tplc="40090019" w:tentative="1">
      <w:start w:val="1"/>
      <w:numFmt w:val="lowerLetter"/>
      <w:lvlText w:val="%2."/>
      <w:lvlJc w:val="left"/>
      <w:pPr>
        <w:ind w:left="3061" w:hanging="360"/>
      </w:pPr>
    </w:lvl>
    <w:lvl w:ilvl="2" w:tplc="4009001B" w:tentative="1">
      <w:start w:val="1"/>
      <w:numFmt w:val="lowerRoman"/>
      <w:lvlText w:val="%3."/>
      <w:lvlJc w:val="right"/>
      <w:pPr>
        <w:ind w:left="3781" w:hanging="180"/>
      </w:pPr>
    </w:lvl>
    <w:lvl w:ilvl="3" w:tplc="4009000F" w:tentative="1">
      <w:start w:val="1"/>
      <w:numFmt w:val="decimal"/>
      <w:lvlText w:val="%4."/>
      <w:lvlJc w:val="left"/>
      <w:pPr>
        <w:ind w:left="4501" w:hanging="360"/>
      </w:pPr>
    </w:lvl>
    <w:lvl w:ilvl="4" w:tplc="40090019" w:tentative="1">
      <w:start w:val="1"/>
      <w:numFmt w:val="lowerLetter"/>
      <w:lvlText w:val="%5."/>
      <w:lvlJc w:val="left"/>
      <w:pPr>
        <w:ind w:left="5221" w:hanging="360"/>
      </w:pPr>
    </w:lvl>
    <w:lvl w:ilvl="5" w:tplc="4009001B" w:tentative="1">
      <w:start w:val="1"/>
      <w:numFmt w:val="lowerRoman"/>
      <w:lvlText w:val="%6."/>
      <w:lvlJc w:val="right"/>
      <w:pPr>
        <w:ind w:left="5941" w:hanging="180"/>
      </w:pPr>
    </w:lvl>
    <w:lvl w:ilvl="6" w:tplc="4009000F" w:tentative="1">
      <w:start w:val="1"/>
      <w:numFmt w:val="decimal"/>
      <w:lvlText w:val="%7."/>
      <w:lvlJc w:val="left"/>
      <w:pPr>
        <w:ind w:left="6661" w:hanging="360"/>
      </w:pPr>
    </w:lvl>
    <w:lvl w:ilvl="7" w:tplc="40090019" w:tentative="1">
      <w:start w:val="1"/>
      <w:numFmt w:val="lowerLetter"/>
      <w:lvlText w:val="%8."/>
      <w:lvlJc w:val="left"/>
      <w:pPr>
        <w:ind w:left="7381" w:hanging="360"/>
      </w:pPr>
    </w:lvl>
    <w:lvl w:ilvl="8" w:tplc="4009001B" w:tentative="1">
      <w:start w:val="1"/>
      <w:numFmt w:val="lowerRoman"/>
      <w:lvlText w:val="%9."/>
      <w:lvlJc w:val="right"/>
      <w:pPr>
        <w:ind w:left="8101" w:hanging="180"/>
      </w:pPr>
    </w:lvl>
  </w:abstractNum>
  <w:abstractNum w:abstractNumId="33">
    <w:nsid w:val="673A5AFC"/>
    <w:multiLevelType w:val="hybridMultilevel"/>
    <w:tmpl w:val="A2901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C7210D0"/>
    <w:multiLevelType w:val="singleLevel"/>
    <w:tmpl w:val="3F4A4890"/>
    <w:lvl w:ilvl="0">
      <w:start w:val="1"/>
      <w:numFmt w:val="lowerRoman"/>
      <w:lvlText w:val="%1."/>
      <w:lvlJc w:val="left"/>
      <w:pPr>
        <w:tabs>
          <w:tab w:val="num" w:pos="2520"/>
        </w:tabs>
        <w:ind w:left="2520" w:hanging="720"/>
      </w:pPr>
    </w:lvl>
  </w:abstractNum>
  <w:abstractNum w:abstractNumId="35">
    <w:nsid w:val="6E4B7F8C"/>
    <w:multiLevelType w:val="hybridMultilevel"/>
    <w:tmpl w:val="DBD2912E"/>
    <w:lvl w:ilvl="0" w:tplc="9C76D01E">
      <w:start w:val="3"/>
      <w:numFmt w:val="lowerRoman"/>
      <w:lvlText w:val="(%1)"/>
      <w:lvlJc w:val="left"/>
      <w:pPr>
        <w:tabs>
          <w:tab w:val="num" w:pos="1710"/>
        </w:tabs>
        <w:ind w:left="1710" w:hanging="720"/>
      </w:pPr>
    </w:lvl>
    <w:lvl w:ilvl="1" w:tplc="06C654D8">
      <w:start w:val="1"/>
      <w:numFmt w:val="decimal"/>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36">
    <w:nsid w:val="7006689A"/>
    <w:multiLevelType w:val="hybridMultilevel"/>
    <w:tmpl w:val="FFA6126A"/>
    <w:lvl w:ilvl="0" w:tplc="98E641B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7">
    <w:nsid w:val="75602F56"/>
    <w:multiLevelType w:val="hybridMultilevel"/>
    <w:tmpl w:val="6FC0B7BE"/>
    <w:lvl w:ilvl="0" w:tplc="4009000F">
      <w:start w:val="1"/>
      <w:numFmt w:val="decimal"/>
      <w:lvlText w:val="%1."/>
      <w:lvlJc w:val="left"/>
      <w:pPr>
        <w:ind w:left="721" w:hanging="360"/>
      </w:pPr>
    </w:lvl>
    <w:lvl w:ilvl="1" w:tplc="40090019" w:tentative="1">
      <w:start w:val="1"/>
      <w:numFmt w:val="lowerLetter"/>
      <w:lvlText w:val="%2."/>
      <w:lvlJc w:val="left"/>
      <w:pPr>
        <w:ind w:left="1441" w:hanging="360"/>
      </w:pPr>
    </w:lvl>
    <w:lvl w:ilvl="2" w:tplc="4009000F">
      <w:start w:val="1"/>
      <w:numFmt w:val="decimal"/>
      <w:lvlText w:val="%3."/>
      <w:lvlJc w:val="left"/>
      <w:pPr>
        <w:ind w:left="2161" w:hanging="180"/>
      </w:pPr>
    </w:lvl>
    <w:lvl w:ilvl="3" w:tplc="4009000F" w:tentative="1">
      <w:start w:val="1"/>
      <w:numFmt w:val="decimal"/>
      <w:lvlText w:val="%4."/>
      <w:lvlJc w:val="left"/>
      <w:pPr>
        <w:ind w:left="2881" w:hanging="360"/>
      </w:pPr>
    </w:lvl>
    <w:lvl w:ilvl="4" w:tplc="40090019" w:tentative="1">
      <w:start w:val="1"/>
      <w:numFmt w:val="lowerLetter"/>
      <w:lvlText w:val="%5."/>
      <w:lvlJc w:val="left"/>
      <w:pPr>
        <w:ind w:left="3601" w:hanging="360"/>
      </w:pPr>
    </w:lvl>
    <w:lvl w:ilvl="5" w:tplc="4009001B" w:tentative="1">
      <w:start w:val="1"/>
      <w:numFmt w:val="lowerRoman"/>
      <w:lvlText w:val="%6."/>
      <w:lvlJc w:val="right"/>
      <w:pPr>
        <w:ind w:left="4321" w:hanging="180"/>
      </w:pPr>
    </w:lvl>
    <w:lvl w:ilvl="6" w:tplc="4009000F" w:tentative="1">
      <w:start w:val="1"/>
      <w:numFmt w:val="decimal"/>
      <w:lvlText w:val="%7."/>
      <w:lvlJc w:val="left"/>
      <w:pPr>
        <w:ind w:left="5041" w:hanging="360"/>
      </w:pPr>
    </w:lvl>
    <w:lvl w:ilvl="7" w:tplc="40090019" w:tentative="1">
      <w:start w:val="1"/>
      <w:numFmt w:val="lowerLetter"/>
      <w:lvlText w:val="%8."/>
      <w:lvlJc w:val="left"/>
      <w:pPr>
        <w:ind w:left="5761" w:hanging="360"/>
      </w:pPr>
    </w:lvl>
    <w:lvl w:ilvl="8" w:tplc="4009001B" w:tentative="1">
      <w:start w:val="1"/>
      <w:numFmt w:val="lowerRoman"/>
      <w:lvlText w:val="%9."/>
      <w:lvlJc w:val="right"/>
      <w:pPr>
        <w:ind w:left="6481" w:hanging="180"/>
      </w:pPr>
    </w:lvl>
  </w:abstractNum>
  <w:abstractNum w:abstractNumId="38">
    <w:nsid w:val="7812232D"/>
    <w:multiLevelType w:val="multilevel"/>
    <w:tmpl w:val="674083F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A141B56"/>
    <w:multiLevelType w:val="multilevel"/>
    <w:tmpl w:val="E23246C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BF81CF9"/>
    <w:multiLevelType w:val="hybridMultilevel"/>
    <w:tmpl w:val="D444E976"/>
    <w:lvl w:ilvl="0" w:tplc="6A303EE8">
      <w:start w:val="1"/>
      <w:numFmt w:val="lowerRoman"/>
      <w:lvlText w:val="(%1)"/>
      <w:lvlJc w:val="left"/>
      <w:pPr>
        <w:ind w:left="731" w:hanging="360"/>
      </w:pPr>
      <w:rPr>
        <w:rFonts w:hint="default"/>
      </w:rPr>
    </w:lvl>
    <w:lvl w:ilvl="1" w:tplc="40090019">
      <w:start w:val="1"/>
      <w:numFmt w:val="lowerLetter"/>
      <w:lvlText w:val="%2."/>
      <w:lvlJc w:val="left"/>
      <w:pPr>
        <w:ind w:left="1451" w:hanging="360"/>
      </w:pPr>
    </w:lvl>
    <w:lvl w:ilvl="2" w:tplc="05841B94">
      <w:start w:val="1"/>
      <w:numFmt w:val="decimal"/>
      <w:lvlText w:val="%3."/>
      <w:lvlJc w:val="left"/>
      <w:pPr>
        <w:ind w:left="2411" w:hanging="420"/>
      </w:pPr>
      <w:rPr>
        <w:rFonts w:hint="default"/>
      </w:r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41">
    <w:nsid w:val="7E845E9B"/>
    <w:multiLevelType w:val="multilevel"/>
    <w:tmpl w:val="32FC38BE"/>
    <w:lvl w:ilvl="0">
      <w:start w:val="5"/>
      <w:numFmt w:val="decimal"/>
      <w:lvlText w:val="%1"/>
      <w:lvlJc w:val="left"/>
      <w:pPr>
        <w:tabs>
          <w:tab w:val="num" w:pos="360"/>
        </w:tabs>
        <w:ind w:left="360" w:hanging="360"/>
      </w:pPr>
    </w:lvl>
    <w:lvl w:ilvl="1">
      <w:start w:val="11"/>
      <w:numFmt w:val="decimal"/>
      <w:lvlText w:val="%1.%2"/>
      <w:lvlJc w:val="left"/>
      <w:pPr>
        <w:tabs>
          <w:tab w:val="num" w:pos="360"/>
        </w:tabs>
        <w:ind w:left="360" w:hanging="360"/>
      </w:pPr>
    </w:lvl>
    <w:lvl w:ilvl="2">
      <w:start w:val="3"/>
      <w:numFmt w:val="decimal"/>
      <w:lvlText w:val="%1.%2.%3"/>
      <w:lvlJc w:val="left"/>
      <w:pPr>
        <w:tabs>
          <w:tab w:val="num" w:pos="720"/>
        </w:tabs>
        <w:ind w:left="720" w:hanging="720"/>
      </w:pPr>
    </w:lvl>
    <w:lvl w:ilvl="3">
      <w:start w:val="2"/>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7"/>
  </w:num>
  <w:num w:numId="2">
    <w:abstractNumId w:val="1"/>
  </w:num>
  <w:num w:numId="3">
    <w:abstractNumId w:val="33"/>
  </w:num>
  <w:num w:numId="4">
    <w:abstractNumId w:val="38"/>
  </w:num>
  <w:num w:numId="5">
    <w:abstractNumId w:val="39"/>
  </w:num>
  <w:num w:numId="6">
    <w:abstractNumId w:val="12"/>
  </w:num>
  <w:num w:numId="7">
    <w:abstractNumId w:val="25"/>
  </w:num>
  <w:num w:numId="8">
    <w:abstractNumId w:val="17"/>
  </w:num>
  <w:num w:numId="9">
    <w:abstractNumId w:val="5"/>
  </w:num>
  <w:num w:numId="10">
    <w:abstractNumId w:val="27"/>
    <w:lvlOverride w:ilvl="0">
      <w:startOverride w:val="1"/>
    </w:lvlOverride>
  </w:num>
  <w:num w:numId="11">
    <w:abstractNumId w:val="34"/>
    <w:lvlOverride w:ilvl="0">
      <w:startOverride w:val="1"/>
    </w:lvlOverride>
  </w:num>
  <w:num w:numId="1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5"/>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4"/>
  </w:num>
  <w:num w:numId="17">
    <w:abstractNumId w:val="8"/>
    <w:lvlOverride w:ilvl="0">
      <w:startOverride w:val="5"/>
    </w:lvlOverride>
    <w:lvlOverride w:ilvl="1">
      <w:startOverride w:val="1"/>
    </w:lvlOverride>
    <w:lvlOverride w:ilvl="2">
      <w:startOverride w:val="9"/>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5"/>
    </w:lvlOverride>
    <w:lvlOverride w:ilvl="1">
      <w:startOverride w:val="1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5"/>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6"/>
  </w:num>
  <w:num w:numId="32">
    <w:abstractNumId w:val="4"/>
  </w:num>
  <w:num w:numId="33">
    <w:abstractNumId w:val="0"/>
  </w:num>
  <w:num w:numId="34">
    <w:abstractNumId w:val="28"/>
  </w:num>
  <w:num w:numId="35">
    <w:abstractNumId w:val="19"/>
  </w:num>
  <w:num w:numId="36">
    <w:abstractNumId w:val="40"/>
  </w:num>
  <w:num w:numId="37">
    <w:abstractNumId w:val="23"/>
  </w:num>
  <w:num w:numId="38">
    <w:abstractNumId w:val="37"/>
  </w:num>
  <w:num w:numId="39">
    <w:abstractNumId w:val="32"/>
  </w:num>
  <w:num w:numId="40">
    <w:abstractNumId w:val="2"/>
  </w:num>
  <w:num w:numId="41">
    <w:abstractNumId w:val="29"/>
  </w:num>
  <w:num w:numId="4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349"/>
    <w:rsid w:val="00002F82"/>
    <w:rsid w:val="0000532B"/>
    <w:rsid w:val="000122E4"/>
    <w:rsid w:val="00013E5E"/>
    <w:rsid w:val="000167E1"/>
    <w:rsid w:val="00016D26"/>
    <w:rsid w:val="00020B91"/>
    <w:rsid w:val="00024C3E"/>
    <w:rsid w:val="00025FC2"/>
    <w:rsid w:val="0002631A"/>
    <w:rsid w:val="00035699"/>
    <w:rsid w:val="0004250B"/>
    <w:rsid w:val="00043B60"/>
    <w:rsid w:val="000464A4"/>
    <w:rsid w:val="000476C6"/>
    <w:rsid w:val="00053C7D"/>
    <w:rsid w:val="000565F3"/>
    <w:rsid w:val="00061DDB"/>
    <w:rsid w:val="0006377A"/>
    <w:rsid w:val="00063BE6"/>
    <w:rsid w:val="000641DF"/>
    <w:rsid w:val="0007170D"/>
    <w:rsid w:val="0007280F"/>
    <w:rsid w:val="00072DB7"/>
    <w:rsid w:val="000740A8"/>
    <w:rsid w:val="000747FA"/>
    <w:rsid w:val="00075837"/>
    <w:rsid w:val="000759E5"/>
    <w:rsid w:val="0007631D"/>
    <w:rsid w:val="00085ADF"/>
    <w:rsid w:val="00087524"/>
    <w:rsid w:val="000923A4"/>
    <w:rsid w:val="000935B9"/>
    <w:rsid w:val="0009554B"/>
    <w:rsid w:val="00096EF7"/>
    <w:rsid w:val="000A535A"/>
    <w:rsid w:val="000A7AEC"/>
    <w:rsid w:val="000B63C0"/>
    <w:rsid w:val="000C208B"/>
    <w:rsid w:val="000C26F2"/>
    <w:rsid w:val="000C2AC6"/>
    <w:rsid w:val="000C2BC1"/>
    <w:rsid w:val="000D56FC"/>
    <w:rsid w:val="000D7A06"/>
    <w:rsid w:val="000E57E5"/>
    <w:rsid w:val="000E79CB"/>
    <w:rsid w:val="000F4A76"/>
    <w:rsid w:val="000F640E"/>
    <w:rsid w:val="00107D1E"/>
    <w:rsid w:val="001108EE"/>
    <w:rsid w:val="001116A8"/>
    <w:rsid w:val="0011603B"/>
    <w:rsid w:val="0012025A"/>
    <w:rsid w:val="001209CF"/>
    <w:rsid w:val="00125256"/>
    <w:rsid w:val="0012630D"/>
    <w:rsid w:val="00127780"/>
    <w:rsid w:val="00130CAA"/>
    <w:rsid w:val="00134749"/>
    <w:rsid w:val="001364A4"/>
    <w:rsid w:val="00136E43"/>
    <w:rsid w:val="001412C3"/>
    <w:rsid w:val="0014386E"/>
    <w:rsid w:val="00143C86"/>
    <w:rsid w:val="001452AE"/>
    <w:rsid w:val="00157853"/>
    <w:rsid w:val="00163770"/>
    <w:rsid w:val="00164256"/>
    <w:rsid w:val="001747DF"/>
    <w:rsid w:val="001800D7"/>
    <w:rsid w:val="001820B9"/>
    <w:rsid w:val="00185F4B"/>
    <w:rsid w:val="00193433"/>
    <w:rsid w:val="00193ABF"/>
    <w:rsid w:val="00196038"/>
    <w:rsid w:val="001964D7"/>
    <w:rsid w:val="00196D10"/>
    <w:rsid w:val="001A064D"/>
    <w:rsid w:val="001A19B2"/>
    <w:rsid w:val="001A2073"/>
    <w:rsid w:val="001A36FD"/>
    <w:rsid w:val="001A45A2"/>
    <w:rsid w:val="001A7B1C"/>
    <w:rsid w:val="001A7BB6"/>
    <w:rsid w:val="001B59AF"/>
    <w:rsid w:val="001B60DD"/>
    <w:rsid w:val="001B65BF"/>
    <w:rsid w:val="001B72E6"/>
    <w:rsid w:val="001C1589"/>
    <w:rsid w:val="001C7C17"/>
    <w:rsid w:val="001D083D"/>
    <w:rsid w:val="001D2784"/>
    <w:rsid w:val="001D4B43"/>
    <w:rsid w:val="001D5888"/>
    <w:rsid w:val="001E5413"/>
    <w:rsid w:val="001F38F6"/>
    <w:rsid w:val="001F4234"/>
    <w:rsid w:val="001F47F3"/>
    <w:rsid w:val="001F5E79"/>
    <w:rsid w:val="0020687B"/>
    <w:rsid w:val="00206F9C"/>
    <w:rsid w:val="002073E1"/>
    <w:rsid w:val="0020757D"/>
    <w:rsid w:val="00210248"/>
    <w:rsid w:val="0021144F"/>
    <w:rsid w:val="00212577"/>
    <w:rsid w:val="00212CDC"/>
    <w:rsid w:val="00214765"/>
    <w:rsid w:val="00214AD6"/>
    <w:rsid w:val="00224087"/>
    <w:rsid w:val="0022480F"/>
    <w:rsid w:val="00225155"/>
    <w:rsid w:val="00226F07"/>
    <w:rsid w:val="00235C36"/>
    <w:rsid w:val="0024456D"/>
    <w:rsid w:val="00246627"/>
    <w:rsid w:val="00247500"/>
    <w:rsid w:val="002513EC"/>
    <w:rsid w:val="00256930"/>
    <w:rsid w:val="00263790"/>
    <w:rsid w:val="002642D9"/>
    <w:rsid w:val="00270E38"/>
    <w:rsid w:val="0027352E"/>
    <w:rsid w:val="00273F21"/>
    <w:rsid w:val="00277CEF"/>
    <w:rsid w:val="002811C0"/>
    <w:rsid w:val="002813BC"/>
    <w:rsid w:val="002855D1"/>
    <w:rsid w:val="00286B6A"/>
    <w:rsid w:val="002870B0"/>
    <w:rsid w:val="00290ADF"/>
    <w:rsid w:val="002938BA"/>
    <w:rsid w:val="00293BB1"/>
    <w:rsid w:val="00294124"/>
    <w:rsid w:val="002958D8"/>
    <w:rsid w:val="00296282"/>
    <w:rsid w:val="002A2868"/>
    <w:rsid w:val="002A321A"/>
    <w:rsid w:val="002A5BF7"/>
    <w:rsid w:val="002A6095"/>
    <w:rsid w:val="002B12F6"/>
    <w:rsid w:val="002B5F34"/>
    <w:rsid w:val="002B749F"/>
    <w:rsid w:val="002C390A"/>
    <w:rsid w:val="002C440B"/>
    <w:rsid w:val="002C6B0F"/>
    <w:rsid w:val="002C6F2D"/>
    <w:rsid w:val="002D36FA"/>
    <w:rsid w:val="002D7C61"/>
    <w:rsid w:val="002E3267"/>
    <w:rsid w:val="002E6464"/>
    <w:rsid w:val="002E7722"/>
    <w:rsid w:val="002F0478"/>
    <w:rsid w:val="002F049A"/>
    <w:rsid w:val="002F67F0"/>
    <w:rsid w:val="00307BAD"/>
    <w:rsid w:val="00313F6A"/>
    <w:rsid w:val="00314619"/>
    <w:rsid w:val="0031699E"/>
    <w:rsid w:val="003245CF"/>
    <w:rsid w:val="00331674"/>
    <w:rsid w:val="00331692"/>
    <w:rsid w:val="00343059"/>
    <w:rsid w:val="00343749"/>
    <w:rsid w:val="0034560F"/>
    <w:rsid w:val="00346736"/>
    <w:rsid w:val="003531B7"/>
    <w:rsid w:val="003613A1"/>
    <w:rsid w:val="003621B0"/>
    <w:rsid w:val="003648A9"/>
    <w:rsid w:val="00373942"/>
    <w:rsid w:val="00381C94"/>
    <w:rsid w:val="00385922"/>
    <w:rsid w:val="003860DC"/>
    <w:rsid w:val="00391CAA"/>
    <w:rsid w:val="003926D2"/>
    <w:rsid w:val="003942B8"/>
    <w:rsid w:val="00395DE3"/>
    <w:rsid w:val="00397610"/>
    <w:rsid w:val="003A3325"/>
    <w:rsid w:val="003A3874"/>
    <w:rsid w:val="003A3A78"/>
    <w:rsid w:val="003A4CA6"/>
    <w:rsid w:val="003B23EC"/>
    <w:rsid w:val="003B4381"/>
    <w:rsid w:val="003C19E6"/>
    <w:rsid w:val="003C73E9"/>
    <w:rsid w:val="003D0BA5"/>
    <w:rsid w:val="003D67CC"/>
    <w:rsid w:val="003E2212"/>
    <w:rsid w:val="003E361B"/>
    <w:rsid w:val="003E596F"/>
    <w:rsid w:val="003E5BCC"/>
    <w:rsid w:val="003F0D65"/>
    <w:rsid w:val="003F0FD2"/>
    <w:rsid w:val="003F165E"/>
    <w:rsid w:val="00400E8B"/>
    <w:rsid w:val="00404AEE"/>
    <w:rsid w:val="004105D7"/>
    <w:rsid w:val="004138BB"/>
    <w:rsid w:val="00416C23"/>
    <w:rsid w:val="00417B70"/>
    <w:rsid w:val="004241E0"/>
    <w:rsid w:val="0042487D"/>
    <w:rsid w:val="00424BEF"/>
    <w:rsid w:val="00425F23"/>
    <w:rsid w:val="004265F1"/>
    <w:rsid w:val="00426FC8"/>
    <w:rsid w:val="00440510"/>
    <w:rsid w:val="00440590"/>
    <w:rsid w:val="004472BB"/>
    <w:rsid w:val="004527A0"/>
    <w:rsid w:val="00452DD8"/>
    <w:rsid w:val="00454E7F"/>
    <w:rsid w:val="00456126"/>
    <w:rsid w:val="0046402F"/>
    <w:rsid w:val="004652EB"/>
    <w:rsid w:val="00473053"/>
    <w:rsid w:val="00473994"/>
    <w:rsid w:val="00476FCD"/>
    <w:rsid w:val="004776F1"/>
    <w:rsid w:val="00477ABF"/>
    <w:rsid w:val="00481EEC"/>
    <w:rsid w:val="00490A8A"/>
    <w:rsid w:val="004914EC"/>
    <w:rsid w:val="0049384A"/>
    <w:rsid w:val="00493C38"/>
    <w:rsid w:val="0049622D"/>
    <w:rsid w:val="00497E09"/>
    <w:rsid w:val="004A073F"/>
    <w:rsid w:val="004A2A8F"/>
    <w:rsid w:val="004A346A"/>
    <w:rsid w:val="004A7916"/>
    <w:rsid w:val="004B13A9"/>
    <w:rsid w:val="004B51A0"/>
    <w:rsid w:val="004B5B5D"/>
    <w:rsid w:val="004B5D52"/>
    <w:rsid w:val="004C0193"/>
    <w:rsid w:val="004C0F51"/>
    <w:rsid w:val="004D355D"/>
    <w:rsid w:val="004D4D87"/>
    <w:rsid w:val="004D51FC"/>
    <w:rsid w:val="004D7A6E"/>
    <w:rsid w:val="004E0AE7"/>
    <w:rsid w:val="004E0EA0"/>
    <w:rsid w:val="004E149D"/>
    <w:rsid w:val="004E291C"/>
    <w:rsid w:val="004E4938"/>
    <w:rsid w:val="004E7B99"/>
    <w:rsid w:val="004E7C2B"/>
    <w:rsid w:val="004F0292"/>
    <w:rsid w:val="004F0B1F"/>
    <w:rsid w:val="00504045"/>
    <w:rsid w:val="00504B65"/>
    <w:rsid w:val="005072E4"/>
    <w:rsid w:val="00511C47"/>
    <w:rsid w:val="005138C8"/>
    <w:rsid w:val="0052131D"/>
    <w:rsid w:val="00522346"/>
    <w:rsid w:val="00524244"/>
    <w:rsid w:val="00526C64"/>
    <w:rsid w:val="00531004"/>
    <w:rsid w:val="00533D5C"/>
    <w:rsid w:val="00535FD1"/>
    <w:rsid w:val="00540F1A"/>
    <w:rsid w:val="00540F35"/>
    <w:rsid w:val="00540FDA"/>
    <w:rsid w:val="005423BD"/>
    <w:rsid w:val="00553DD9"/>
    <w:rsid w:val="00553F96"/>
    <w:rsid w:val="00554D9E"/>
    <w:rsid w:val="00561CC8"/>
    <w:rsid w:val="0056603C"/>
    <w:rsid w:val="00566AD5"/>
    <w:rsid w:val="00566D24"/>
    <w:rsid w:val="00566F65"/>
    <w:rsid w:val="00573FE2"/>
    <w:rsid w:val="00577D05"/>
    <w:rsid w:val="00584858"/>
    <w:rsid w:val="00587C71"/>
    <w:rsid w:val="005912A4"/>
    <w:rsid w:val="005914A3"/>
    <w:rsid w:val="00592351"/>
    <w:rsid w:val="00593799"/>
    <w:rsid w:val="00595645"/>
    <w:rsid w:val="005A1525"/>
    <w:rsid w:val="005B5693"/>
    <w:rsid w:val="005B656C"/>
    <w:rsid w:val="005D149A"/>
    <w:rsid w:val="005D5D49"/>
    <w:rsid w:val="005D7196"/>
    <w:rsid w:val="005E0320"/>
    <w:rsid w:val="005E2723"/>
    <w:rsid w:val="005E5DF7"/>
    <w:rsid w:val="005E6054"/>
    <w:rsid w:val="005F3113"/>
    <w:rsid w:val="005F4A0C"/>
    <w:rsid w:val="005F4EBC"/>
    <w:rsid w:val="00601173"/>
    <w:rsid w:val="00604645"/>
    <w:rsid w:val="006212D9"/>
    <w:rsid w:val="006225F5"/>
    <w:rsid w:val="006228B0"/>
    <w:rsid w:val="0062434F"/>
    <w:rsid w:val="006263E8"/>
    <w:rsid w:val="00627862"/>
    <w:rsid w:val="0063100C"/>
    <w:rsid w:val="00632885"/>
    <w:rsid w:val="00635983"/>
    <w:rsid w:val="00637E59"/>
    <w:rsid w:val="00640E5B"/>
    <w:rsid w:val="00643624"/>
    <w:rsid w:val="00645178"/>
    <w:rsid w:val="006471C9"/>
    <w:rsid w:val="00652CC1"/>
    <w:rsid w:val="00653859"/>
    <w:rsid w:val="0065547E"/>
    <w:rsid w:val="00656304"/>
    <w:rsid w:val="00664CB1"/>
    <w:rsid w:val="00666BAE"/>
    <w:rsid w:val="00683F06"/>
    <w:rsid w:val="006900F6"/>
    <w:rsid w:val="00690A73"/>
    <w:rsid w:val="006914B8"/>
    <w:rsid w:val="00691B43"/>
    <w:rsid w:val="006926DF"/>
    <w:rsid w:val="006968A3"/>
    <w:rsid w:val="0069759C"/>
    <w:rsid w:val="006A7FE7"/>
    <w:rsid w:val="006B15F7"/>
    <w:rsid w:val="006C0872"/>
    <w:rsid w:val="006C5ED4"/>
    <w:rsid w:val="006C6EBF"/>
    <w:rsid w:val="006C75C0"/>
    <w:rsid w:val="006C7C34"/>
    <w:rsid w:val="006D129B"/>
    <w:rsid w:val="006E7017"/>
    <w:rsid w:val="006F13EC"/>
    <w:rsid w:val="006F4D7C"/>
    <w:rsid w:val="006F6179"/>
    <w:rsid w:val="006F647E"/>
    <w:rsid w:val="00700A59"/>
    <w:rsid w:val="00700DC7"/>
    <w:rsid w:val="00701D28"/>
    <w:rsid w:val="00705B49"/>
    <w:rsid w:val="007072F6"/>
    <w:rsid w:val="00711790"/>
    <w:rsid w:val="00712EAC"/>
    <w:rsid w:val="00720568"/>
    <w:rsid w:val="00720EB8"/>
    <w:rsid w:val="00721898"/>
    <w:rsid w:val="00721DEA"/>
    <w:rsid w:val="007220C8"/>
    <w:rsid w:val="00724A1A"/>
    <w:rsid w:val="007336EC"/>
    <w:rsid w:val="00735F4D"/>
    <w:rsid w:val="00743A2B"/>
    <w:rsid w:val="007534C5"/>
    <w:rsid w:val="00761BA5"/>
    <w:rsid w:val="00764148"/>
    <w:rsid w:val="0076417B"/>
    <w:rsid w:val="00765FD7"/>
    <w:rsid w:val="00781CDD"/>
    <w:rsid w:val="0078788F"/>
    <w:rsid w:val="0079165A"/>
    <w:rsid w:val="00792A81"/>
    <w:rsid w:val="00792BA5"/>
    <w:rsid w:val="007A7074"/>
    <w:rsid w:val="007A7CF3"/>
    <w:rsid w:val="007B1498"/>
    <w:rsid w:val="007B36CD"/>
    <w:rsid w:val="007B3BEB"/>
    <w:rsid w:val="007B4839"/>
    <w:rsid w:val="007B5061"/>
    <w:rsid w:val="007B75C6"/>
    <w:rsid w:val="007C7173"/>
    <w:rsid w:val="007D378C"/>
    <w:rsid w:val="007D7C46"/>
    <w:rsid w:val="007E2B11"/>
    <w:rsid w:val="007E3553"/>
    <w:rsid w:val="007E3CB9"/>
    <w:rsid w:val="007E419C"/>
    <w:rsid w:val="007E4C81"/>
    <w:rsid w:val="007F0688"/>
    <w:rsid w:val="007F2773"/>
    <w:rsid w:val="007F34BC"/>
    <w:rsid w:val="007F6CDC"/>
    <w:rsid w:val="007F7B47"/>
    <w:rsid w:val="007F7CDB"/>
    <w:rsid w:val="00801C95"/>
    <w:rsid w:val="008061C4"/>
    <w:rsid w:val="00806E91"/>
    <w:rsid w:val="00813074"/>
    <w:rsid w:val="00815DCD"/>
    <w:rsid w:val="008170AC"/>
    <w:rsid w:val="008175EC"/>
    <w:rsid w:val="00822DE0"/>
    <w:rsid w:val="00822EAF"/>
    <w:rsid w:val="00823227"/>
    <w:rsid w:val="008237EB"/>
    <w:rsid w:val="0082636A"/>
    <w:rsid w:val="00830FA6"/>
    <w:rsid w:val="0083196B"/>
    <w:rsid w:val="00831C60"/>
    <w:rsid w:val="00833512"/>
    <w:rsid w:val="008358BA"/>
    <w:rsid w:val="00837E86"/>
    <w:rsid w:val="00841BFA"/>
    <w:rsid w:val="00845575"/>
    <w:rsid w:val="00846AE5"/>
    <w:rsid w:val="0085114B"/>
    <w:rsid w:val="00851402"/>
    <w:rsid w:val="00861CB7"/>
    <w:rsid w:val="008643CA"/>
    <w:rsid w:val="00866A95"/>
    <w:rsid w:val="00873EAD"/>
    <w:rsid w:val="00876E83"/>
    <w:rsid w:val="00881107"/>
    <w:rsid w:val="00882D0B"/>
    <w:rsid w:val="00884B93"/>
    <w:rsid w:val="0089024F"/>
    <w:rsid w:val="00890C33"/>
    <w:rsid w:val="00892A23"/>
    <w:rsid w:val="00893298"/>
    <w:rsid w:val="0089418F"/>
    <w:rsid w:val="008A15E6"/>
    <w:rsid w:val="008A2B01"/>
    <w:rsid w:val="008A3A95"/>
    <w:rsid w:val="008A6B29"/>
    <w:rsid w:val="008B2578"/>
    <w:rsid w:val="008B2DAE"/>
    <w:rsid w:val="008B49DA"/>
    <w:rsid w:val="008B5EF1"/>
    <w:rsid w:val="008C440B"/>
    <w:rsid w:val="008C609E"/>
    <w:rsid w:val="008C7ECE"/>
    <w:rsid w:val="008D292A"/>
    <w:rsid w:val="008D5D96"/>
    <w:rsid w:val="008D5F9F"/>
    <w:rsid w:val="008D731C"/>
    <w:rsid w:val="008E4C61"/>
    <w:rsid w:val="008F2FEF"/>
    <w:rsid w:val="00901E68"/>
    <w:rsid w:val="0090327A"/>
    <w:rsid w:val="00903D82"/>
    <w:rsid w:val="009060A3"/>
    <w:rsid w:val="00911B53"/>
    <w:rsid w:val="0091224B"/>
    <w:rsid w:val="00916F9A"/>
    <w:rsid w:val="00925940"/>
    <w:rsid w:val="009303A1"/>
    <w:rsid w:val="00930451"/>
    <w:rsid w:val="00933055"/>
    <w:rsid w:val="0093464C"/>
    <w:rsid w:val="009413D5"/>
    <w:rsid w:val="00943681"/>
    <w:rsid w:val="009457A9"/>
    <w:rsid w:val="00950FA0"/>
    <w:rsid w:val="009526BB"/>
    <w:rsid w:val="009555DB"/>
    <w:rsid w:val="00962DB3"/>
    <w:rsid w:val="00963C97"/>
    <w:rsid w:val="009648F9"/>
    <w:rsid w:val="0097081C"/>
    <w:rsid w:val="00971A74"/>
    <w:rsid w:val="00971AC5"/>
    <w:rsid w:val="00977BC0"/>
    <w:rsid w:val="0098187C"/>
    <w:rsid w:val="00986460"/>
    <w:rsid w:val="00997227"/>
    <w:rsid w:val="009A2682"/>
    <w:rsid w:val="009A5117"/>
    <w:rsid w:val="009A760F"/>
    <w:rsid w:val="009B092D"/>
    <w:rsid w:val="009B67AB"/>
    <w:rsid w:val="009C00B8"/>
    <w:rsid w:val="009C395A"/>
    <w:rsid w:val="009C5759"/>
    <w:rsid w:val="009C5DAE"/>
    <w:rsid w:val="009D4749"/>
    <w:rsid w:val="009D5E5D"/>
    <w:rsid w:val="009D5EC8"/>
    <w:rsid w:val="009D608E"/>
    <w:rsid w:val="009E1B77"/>
    <w:rsid w:val="009E4F8E"/>
    <w:rsid w:val="009F4B12"/>
    <w:rsid w:val="009F5C29"/>
    <w:rsid w:val="009F6317"/>
    <w:rsid w:val="009F6DEE"/>
    <w:rsid w:val="009F712E"/>
    <w:rsid w:val="009F77E3"/>
    <w:rsid w:val="00A013B2"/>
    <w:rsid w:val="00A01A76"/>
    <w:rsid w:val="00A03CFB"/>
    <w:rsid w:val="00A10393"/>
    <w:rsid w:val="00A20D90"/>
    <w:rsid w:val="00A2594A"/>
    <w:rsid w:val="00A318F5"/>
    <w:rsid w:val="00A31C2B"/>
    <w:rsid w:val="00A34231"/>
    <w:rsid w:val="00A34D31"/>
    <w:rsid w:val="00A34D3C"/>
    <w:rsid w:val="00A361E6"/>
    <w:rsid w:val="00A43971"/>
    <w:rsid w:val="00A44F30"/>
    <w:rsid w:val="00A514E7"/>
    <w:rsid w:val="00A522B4"/>
    <w:rsid w:val="00A54DDA"/>
    <w:rsid w:val="00A54EF8"/>
    <w:rsid w:val="00A5514F"/>
    <w:rsid w:val="00A56B74"/>
    <w:rsid w:val="00A56C26"/>
    <w:rsid w:val="00A60F3C"/>
    <w:rsid w:val="00A71DD0"/>
    <w:rsid w:val="00A82F09"/>
    <w:rsid w:val="00A84BB4"/>
    <w:rsid w:val="00A8530D"/>
    <w:rsid w:val="00A86316"/>
    <w:rsid w:val="00A87C5B"/>
    <w:rsid w:val="00A9145F"/>
    <w:rsid w:val="00A91A6B"/>
    <w:rsid w:val="00A950AA"/>
    <w:rsid w:val="00A9566C"/>
    <w:rsid w:val="00AA3C6F"/>
    <w:rsid w:val="00AA6644"/>
    <w:rsid w:val="00AA6F50"/>
    <w:rsid w:val="00AA7358"/>
    <w:rsid w:val="00AA7A1A"/>
    <w:rsid w:val="00AB1CDF"/>
    <w:rsid w:val="00AB3EF7"/>
    <w:rsid w:val="00AB79E5"/>
    <w:rsid w:val="00AD06D1"/>
    <w:rsid w:val="00AD17AB"/>
    <w:rsid w:val="00AD6867"/>
    <w:rsid w:val="00AD6B5D"/>
    <w:rsid w:val="00AE1797"/>
    <w:rsid w:val="00AE1E48"/>
    <w:rsid w:val="00AE2B44"/>
    <w:rsid w:val="00AF0BD0"/>
    <w:rsid w:val="00AF1406"/>
    <w:rsid w:val="00AF37B2"/>
    <w:rsid w:val="00AF531A"/>
    <w:rsid w:val="00B12AAD"/>
    <w:rsid w:val="00B14F7F"/>
    <w:rsid w:val="00B17501"/>
    <w:rsid w:val="00B24A38"/>
    <w:rsid w:val="00B26BCE"/>
    <w:rsid w:val="00B34BD1"/>
    <w:rsid w:val="00B35BAA"/>
    <w:rsid w:val="00B362A3"/>
    <w:rsid w:val="00B37D61"/>
    <w:rsid w:val="00B45F1C"/>
    <w:rsid w:val="00B5086C"/>
    <w:rsid w:val="00B5088D"/>
    <w:rsid w:val="00B55BA4"/>
    <w:rsid w:val="00B608B8"/>
    <w:rsid w:val="00B62F04"/>
    <w:rsid w:val="00B6536C"/>
    <w:rsid w:val="00B65C88"/>
    <w:rsid w:val="00B6750D"/>
    <w:rsid w:val="00B7234E"/>
    <w:rsid w:val="00B74882"/>
    <w:rsid w:val="00B74A35"/>
    <w:rsid w:val="00B87258"/>
    <w:rsid w:val="00B93627"/>
    <w:rsid w:val="00B93CAA"/>
    <w:rsid w:val="00B94AA6"/>
    <w:rsid w:val="00B97DAE"/>
    <w:rsid w:val="00BA0B6C"/>
    <w:rsid w:val="00BA1899"/>
    <w:rsid w:val="00BA2FAD"/>
    <w:rsid w:val="00BA4FFE"/>
    <w:rsid w:val="00BB0BAF"/>
    <w:rsid w:val="00BB2B43"/>
    <w:rsid w:val="00BB42F5"/>
    <w:rsid w:val="00BB549C"/>
    <w:rsid w:val="00BC26A8"/>
    <w:rsid w:val="00BC66F1"/>
    <w:rsid w:val="00BD26B6"/>
    <w:rsid w:val="00BE3F16"/>
    <w:rsid w:val="00BE41C2"/>
    <w:rsid w:val="00BE78BA"/>
    <w:rsid w:val="00BF4C60"/>
    <w:rsid w:val="00BF5F2C"/>
    <w:rsid w:val="00BF6EB7"/>
    <w:rsid w:val="00BF7C7A"/>
    <w:rsid w:val="00C05568"/>
    <w:rsid w:val="00C05CC9"/>
    <w:rsid w:val="00C06349"/>
    <w:rsid w:val="00C06BF9"/>
    <w:rsid w:val="00C077E2"/>
    <w:rsid w:val="00C1035B"/>
    <w:rsid w:val="00C107A4"/>
    <w:rsid w:val="00C121F7"/>
    <w:rsid w:val="00C12C84"/>
    <w:rsid w:val="00C15FBF"/>
    <w:rsid w:val="00C16F02"/>
    <w:rsid w:val="00C16F67"/>
    <w:rsid w:val="00C242ED"/>
    <w:rsid w:val="00C2748C"/>
    <w:rsid w:val="00C32F39"/>
    <w:rsid w:val="00C32F76"/>
    <w:rsid w:val="00C33333"/>
    <w:rsid w:val="00C4069D"/>
    <w:rsid w:val="00C45777"/>
    <w:rsid w:val="00C60449"/>
    <w:rsid w:val="00C6271C"/>
    <w:rsid w:val="00C7193E"/>
    <w:rsid w:val="00C727BC"/>
    <w:rsid w:val="00C866E0"/>
    <w:rsid w:val="00C90C19"/>
    <w:rsid w:val="00C935D8"/>
    <w:rsid w:val="00C937EA"/>
    <w:rsid w:val="00C94FBA"/>
    <w:rsid w:val="00CA0E12"/>
    <w:rsid w:val="00CA10C8"/>
    <w:rsid w:val="00CA29DE"/>
    <w:rsid w:val="00CA36C2"/>
    <w:rsid w:val="00CA6CAF"/>
    <w:rsid w:val="00CA70F3"/>
    <w:rsid w:val="00CB58F1"/>
    <w:rsid w:val="00CB67DE"/>
    <w:rsid w:val="00CB7E58"/>
    <w:rsid w:val="00CC116B"/>
    <w:rsid w:val="00CC397E"/>
    <w:rsid w:val="00CC7AB1"/>
    <w:rsid w:val="00CD1CF4"/>
    <w:rsid w:val="00CD2096"/>
    <w:rsid w:val="00CD2316"/>
    <w:rsid w:val="00CE0F3A"/>
    <w:rsid w:val="00CE1E4B"/>
    <w:rsid w:val="00CE2EB4"/>
    <w:rsid w:val="00CE6D30"/>
    <w:rsid w:val="00CE79E9"/>
    <w:rsid w:val="00CF0C7B"/>
    <w:rsid w:val="00CF2F60"/>
    <w:rsid w:val="00CF46FB"/>
    <w:rsid w:val="00D03D45"/>
    <w:rsid w:val="00D041E5"/>
    <w:rsid w:val="00D102BF"/>
    <w:rsid w:val="00D15CFE"/>
    <w:rsid w:val="00D168CA"/>
    <w:rsid w:val="00D16CB3"/>
    <w:rsid w:val="00D171A2"/>
    <w:rsid w:val="00D2009B"/>
    <w:rsid w:val="00D25E2F"/>
    <w:rsid w:val="00D268D8"/>
    <w:rsid w:val="00D27139"/>
    <w:rsid w:val="00D337B2"/>
    <w:rsid w:val="00D41BE7"/>
    <w:rsid w:val="00D42A68"/>
    <w:rsid w:val="00D42CC4"/>
    <w:rsid w:val="00D500A7"/>
    <w:rsid w:val="00D50847"/>
    <w:rsid w:val="00D51539"/>
    <w:rsid w:val="00D5759B"/>
    <w:rsid w:val="00D60CEF"/>
    <w:rsid w:val="00D6121D"/>
    <w:rsid w:val="00D61DB7"/>
    <w:rsid w:val="00D64B7F"/>
    <w:rsid w:val="00D655DE"/>
    <w:rsid w:val="00D65D31"/>
    <w:rsid w:val="00D7297D"/>
    <w:rsid w:val="00D76354"/>
    <w:rsid w:val="00D76898"/>
    <w:rsid w:val="00D80F55"/>
    <w:rsid w:val="00D813E3"/>
    <w:rsid w:val="00D83F0F"/>
    <w:rsid w:val="00D854CD"/>
    <w:rsid w:val="00D974DB"/>
    <w:rsid w:val="00D97BFF"/>
    <w:rsid w:val="00DA4AE4"/>
    <w:rsid w:val="00DA54ED"/>
    <w:rsid w:val="00DA6B3C"/>
    <w:rsid w:val="00DB0025"/>
    <w:rsid w:val="00DB0D14"/>
    <w:rsid w:val="00DB3A3A"/>
    <w:rsid w:val="00DB50EB"/>
    <w:rsid w:val="00DB6B58"/>
    <w:rsid w:val="00DB72B9"/>
    <w:rsid w:val="00DC5038"/>
    <w:rsid w:val="00DD7CA5"/>
    <w:rsid w:val="00DE0528"/>
    <w:rsid w:val="00DE2537"/>
    <w:rsid w:val="00DE3BCB"/>
    <w:rsid w:val="00DE47BB"/>
    <w:rsid w:val="00DE6116"/>
    <w:rsid w:val="00E004C6"/>
    <w:rsid w:val="00E11208"/>
    <w:rsid w:val="00E20889"/>
    <w:rsid w:val="00E2206A"/>
    <w:rsid w:val="00E227F1"/>
    <w:rsid w:val="00E2788B"/>
    <w:rsid w:val="00E357E7"/>
    <w:rsid w:val="00E35AB2"/>
    <w:rsid w:val="00E35BBF"/>
    <w:rsid w:val="00E40108"/>
    <w:rsid w:val="00E4023B"/>
    <w:rsid w:val="00E4065C"/>
    <w:rsid w:val="00E438B0"/>
    <w:rsid w:val="00E51CBF"/>
    <w:rsid w:val="00E55934"/>
    <w:rsid w:val="00E61B87"/>
    <w:rsid w:val="00E629C1"/>
    <w:rsid w:val="00E65D13"/>
    <w:rsid w:val="00E66AC3"/>
    <w:rsid w:val="00E7563A"/>
    <w:rsid w:val="00E80831"/>
    <w:rsid w:val="00E83B65"/>
    <w:rsid w:val="00E909A3"/>
    <w:rsid w:val="00EA0033"/>
    <w:rsid w:val="00EA5AC4"/>
    <w:rsid w:val="00EB07EA"/>
    <w:rsid w:val="00EB2EAE"/>
    <w:rsid w:val="00EB3360"/>
    <w:rsid w:val="00EB3A29"/>
    <w:rsid w:val="00EB669B"/>
    <w:rsid w:val="00EC1DF8"/>
    <w:rsid w:val="00EC3EF4"/>
    <w:rsid w:val="00EC4AE1"/>
    <w:rsid w:val="00EC6DB7"/>
    <w:rsid w:val="00EC6DE0"/>
    <w:rsid w:val="00EE440F"/>
    <w:rsid w:val="00EE6BC3"/>
    <w:rsid w:val="00EE77FC"/>
    <w:rsid w:val="00EF4CA4"/>
    <w:rsid w:val="00F015D7"/>
    <w:rsid w:val="00F11801"/>
    <w:rsid w:val="00F133C0"/>
    <w:rsid w:val="00F17BD5"/>
    <w:rsid w:val="00F2022A"/>
    <w:rsid w:val="00F21DE1"/>
    <w:rsid w:val="00F25835"/>
    <w:rsid w:val="00F305A5"/>
    <w:rsid w:val="00F31C11"/>
    <w:rsid w:val="00F35688"/>
    <w:rsid w:val="00F35988"/>
    <w:rsid w:val="00F406E3"/>
    <w:rsid w:val="00F4637F"/>
    <w:rsid w:val="00F46D92"/>
    <w:rsid w:val="00F50B4A"/>
    <w:rsid w:val="00F51E96"/>
    <w:rsid w:val="00F61AFB"/>
    <w:rsid w:val="00F6418A"/>
    <w:rsid w:val="00F66CF5"/>
    <w:rsid w:val="00F724E9"/>
    <w:rsid w:val="00F74A0C"/>
    <w:rsid w:val="00F76670"/>
    <w:rsid w:val="00F9068C"/>
    <w:rsid w:val="00F90E02"/>
    <w:rsid w:val="00F91A6C"/>
    <w:rsid w:val="00F93318"/>
    <w:rsid w:val="00F94F72"/>
    <w:rsid w:val="00F95F4D"/>
    <w:rsid w:val="00F97F8C"/>
    <w:rsid w:val="00FA5CB5"/>
    <w:rsid w:val="00FB196C"/>
    <w:rsid w:val="00FB3636"/>
    <w:rsid w:val="00FC0949"/>
    <w:rsid w:val="00FC3009"/>
    <w:rsid w:val="00FD0A4E"/>
    <w:rsid w:val="00FD1C0A"/>
    <w:rsid w:val="00FD1D0D"/>
    <w:rsid w:val="00FD1D9F"/>
    <w:rsid w:val="00FD4CC4"/>
    <w:rsid w:val="00FD6819"/>
    <w:rsid w:val="00FE0C48"/>
    <w:rsid w:val="00FE3158"/>
    <w:rsid w:val="00FE5313"/>
    <w:rsid w:val="00FF0084"/>
    <w:rsid w:val="00FF041B"/>
    <w:rsid w:val="00FF1B8D"/>
    <w:rsid w:val="00FF1D7A"/>
    <w:rsid w:val="00FF2A60"/>
    <w:rsid w:val="00FF3265"/>
    <w:rsid w:val="00FF51B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334E1"/>
  <w15:docId w15:val="{9F8076F4-2C32-45E4-94B3-3DBC5233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paragraph" w:styleId="Heading1">
    <w:name w:val="heading 1"/>
    <w:basedOn w:val="Normal"/>
    <w:next w:val="Normal"/>
    <w:link w:val="Heading1Char"/>
    <w:uiPriority w:val="99"/>
    <w:qFormat/>
    <w:rsid w:val="00822DE0"/>
    <w:pPr>
      <w:keepNext/>
      <w:widowControl/>
      <w:spacing w:before="240" w:after="60" w:line="240" w:lineRule="auto"/>
      <w:outlineLvl w:val="0"/>
    </w:pPr>
    <w:rPr>
      <w:rFonts w:ascii="Arial" w:eastAsia="SimSun" w:hAnsi="Arial" w:cs="Arial"/>
      <w:b/>
      <w:bCs/>
      <w:kern w:val="32"/>
      <w:sz w:val="32"/>
      <w:szCs w:val="32"/>
      <w:lang w:val="x-none" w:eastAsia="x-none"/>
    </w:rPr>
  </w:style>
  <w:style w:type="paragraph" w:styleId="Heading2">
    <w:name w:val="heading 2"/>
    <w:aliases w:val="Heading 2 Char Char"/>
    <w:basedOn w:val="Normal"/>
    <w:next w:val="Normal"/>
    <w:link w:val="Heading2Char1"/>
    <w:uiPriority w:val="99"/>
    <w:semiHidden/>
    <w:unhideWhenUsed/>
    <w:qFormat/>
    <w:rsid w:val="00822DE0"/>
    <w:pPr>
      <w:keepNext/>
      <w:widowControl/>
      <w:spacing w:after="0" w:line="240" w:lineRule="auto"/>
      <w:jc w:val="both"/>
      <w:outlineLvl w:val="1"/>
    </w:pPr>
    <w:rPr>
      <w:rFonts w:ascii="Arial" w:eastAsia="SimSun" w:hAnsi="Arial" w:cs="Arial"/>
      <w:b/>
      <w:bCs/>
      <w:szCs w:val="24"/>
      <w:lang w:val="x-none" w:eastAsia="x-none"/>
    </w:rPr>
  </w:style>
  <w:style w:type="paragraph" w:styleId="Heading3">
    <w:name w:val="heading 3"/>
    <w:basedOn w:val="Normal"/>
    <w:next w:val="Normal"/>
    <w:link w:val="Heading3Char"/>
    <w:semiHidden/>
    <w:unhideWhenUsed/>
    <w:qFormat/>
    <w:rsid w:val="00822DE0"/>
    <w:pPr>
      <w:keepNext/>
      <w:widowControl/>
      <w:spacing w:after="0" w:line="240" w:lineRule="auto"/>
      <w:jc w:val="center"/>
      <w:outlineLvl w:val="2"/>
    </w:pPr>
    <w:rPr>
      <w:rFonts w:ascii="Arial" w:eastAsia="SimSun" w:hAnsi="Arial" w:cs="Times New Roman"/>
      <w:b/>
      <w:sz w:val="24"/>
      <w:szCs w:val="20"/>
      <w:lang w:val="x-none" w:eastAsia="x-none"/>
    </w:rPr>
  </w:style>
  <w:style w:type="paragraph" w:styleId="Heading4">
    <w:name w:val="heading 4"/>
    <w:basedOn w:val="Normal"/>
    <w:next w:val="Normal"/>
    <w:link w:val="Heading4Char"/>
    <w:uiPriority w:val="99"/>
    <w:semiHidden/>
    <w:unhideWhenUsed/>
    <w:qFormat/>
    <w:rsid w:val="00822DE0"/>
    <w:pPr>
      <w:keepNext/>
      <w:widowControl/>
      <w:spacing w:after="0" w:line="240" w:lineRule="auto"/>
      <w:ind w:left="950" w:right="360" w:firstLine="490"/>
      <w:outlineLvl w:val="3"/>
    </w:pPr>
    <w:rPr>
      <w:rFonts w:ascii="Arial" w:eastAsia="SimSun" w:hAnsi="Arial" w:cs="Arial"/>
      <w:szCs w:val="24"/>
      <w:u w:val="single"/>
      <w:lang w:val="x-none" w:eastAsia="x-none"/>
    </w:rPr>
  </w:style>
  <w:style w:type="paragraph" w:styleId="Heading5">
    <w:name w:val="heading 5"/>
    <w:basedOn w:val="Normal"/>
    <w:next w:val="Normal"/>
    <w:link w:val="Heading5Char"/>
    <w:uiPriority w:val="99"/>
    <w:semiHidden/>
    <w:unhideWhenUsed/>
    <w:qFormat/>
    <w:rsid w:val="00822DE0"/>
    <w:pPr>
      <w:keepNext/>
      <w:keepLines/>
      <w:widowControl/>
      <w:spacing w:before="200" w:after="0" w:line="240" w:lineRule="auto"/>
      <w:outlineLvl w:val="4"/>
    </w:pPr>
    <w:rPr>
      <w:rFonts w:ascii="Cambria" w:eastAsia="Times New Roman" w:hAnsi="Cambria" w:cs="Mangal"/>
      <w:color w:val="243F60"/>
      <w:sz w:val="24"/>
      <w:szCs w:val="24"/>
      <w:lang w:val="x-none" w:eastAsia="x-none"/>
    </w:rPr>
  </w:style>
  <w:style w:type="paragraph" w:styleId="Heading6">
    <w:name w:val="heading 6"/>
    <w:basedOn w:val="Normal"/>
    <w:next w:val="Normal"/>
    <w:link w:val="Heading6Char"/>
    <w:uiPriority w:val="99"/>
    <w:semiHidden/>
    <w:unhideWhenUsed/>
    <w:qFormat/>
    <w:rsid w:val="00822DE0"/>
    <w:pPr>
      <w:widowControl/>
      <w:spacing w:before="240" w:after="60" w:line="240" w:lineRule="auto"/>
      <w:outlineLvl w:val="5"/>
    </w:pPr>
    <w:rPr>
      <w:rFonts w:ascii="Times New Roman" w:eastAsia="SimSun" w:hAnsi="Times New Roman" w:cs="Times New Roman"/>
      <w:b/>
      <w:bCs/>
      <w:lang w:val="x-none" w:eastAsia="x-none"/>
    </w:rPr>
  </w:style>
  <w:style w:type="paragraph" w:styleId="Heading7">
    <w:name w:val="heading 7"/>
    <w:basedOn w:val="Normal"/>
    <w:next w:val="Normal"/>
    <w:link w:val="Heading7Char"/>
    <w:uiPriority w:val="99"/>
    <w:semiHidden/>
    <w:unhideWhenUsed/>
    <w:qFormat/>
    <w:rsid w:val="00822DE0"/>
    <w:pPr>
      <w:keepNext/>
      <w:widowControl/>
      <w:spacing w:after="0" w:line="240" w:lineRule="auto"/>
      <w:ind w:left="900" w:hanging="900"/>
      <w:jc w:val="both"/>
      <w:outlineLvl w:val="6"/>
    </w:pPr>
    <w:rPr>
      <w:rFonts w:ascii="Tahoma" w:eastAsia="SimSun" w:hAnsi="Tahoma" w:cs="Tahoma"/>
      <w:b/>
      <w:bCs/>
      <w:szCs w:val="24"/>
      <w:u w:val="single"/>
      <w:lang w:val="x-none" w:eastAsia="x-none"/>
    </w:rPr>
  </w:style>
  <w:style w:type="paragraph" w:styleId="Heading8">
    <w:name w:val="heading 8"/>
    <w:basedOn w:val="Normal"/>
    <w:next w:val="Normal"/>
    <w:link w:val="Heading8Char"/>
    <w:uiPriority w:val="99"/>
    <w:semiHidden/>
    <w:unhideWhenUsed/>
    <w:qFormat/>
    <w:rsid w:val="00822DE0"/>
    <w:pPr>
      <w:widowControl/>
      <w:spacing w:before="240" w:after="60" w:line="240" w:lineRule="auto"/>
      <w:outlineLvl w:val="7"/>
    </w:pPr>
    <w:rPr>
      <w:rFonts w:ascii="Times New Roman" w:eastAsia="SimSun" w:hAnsi="Times New Roman" w:cs="Times New Roman"/>
      <w:i/>
      <w:iCs/>
      <w:sz w:val="24"/>
      <w:szCs w:val="24"/>
      <w:lang w:val="x-none" w:eastAsia="x-none"/>
    </w:rPr>
  </w:style>
  <w:style w:type="paragraph" w:styleId="Heading9">
    <w:name w:val="heading 9"/>
    <w:basedOn w:val="Normal"/>
    <w:next w:val="Normal"/>
    <w:link w:val="Heading9Char"/>
    <w:uiPriority w:val="99"/>
    <w:semiHidden/>
    <w:unhideWhenUsed/>
    <w:qFormat/>
    <w:rsid w:val="00822DE0"/>
    <w:pPr>
      <w:keepNext/>
      <w:widowControl/>
      <w:spacing w:after="0" w:line="240" w:lineRule="auto"/>
      <w:outlineLvl w:val="8"/>
    </w:pPr>
    <w:rPr>
      <w:rFonts w:ascii="Arial" w:eastAsia="SimSun" w:hAnsi="Arial" w:cs="Times New Roman"/>
      <w:b/>
      <w:bCs/>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
    <w:basedOn w:val="Normal"/>
    <w:link w:val="HeaderChar"/>
    <w:uiPriority w:val="99"/>
    <w:unhideWhenUsed/>
    <w:rsid w:val="00AA3C6F"/>
    <w:pPr>
      <w:tabs>
        <w:tab w:val="center" w:pos="4680"/>
        <w:tab w:val="right" w:pos="9360"/>
      </w:tabs>
      <w:spacing w:after="0" w:line="240" w:lineRule="auto"/>
    </w:pPr>
  </w:style>
  <w:style w:type="character" w:customStyle="1" w:styleId="HeaderChar">
    <w:name w:val="Header Char"/>
    <w:aliases w:val="Char Char Char"/>
    <w:basedOn w:val="DefaultParagraphFont"/>
    <w:link w:val="Header"/>
    <w:uiPriority w:val="99"/>
    <w:rsid w:val="00AA3C6F"/>
  </w:style>
  <w:style w:type="paragraph" w:styleId="Footer">
    <w:name w:val="footer"/>
    <w:basedOn w:val="Normal"/>
    <w:link w:val="FooterChar"/>
    <w:uiPriority w:val="99"/>
    <w:unhideWhenUsed/>
    <w:rsid w:val="00AA3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C6F"/>
  </w:style>
  <w:style w:type="table" w:styleId="TableGrid">
    <w:name w:val="Table Grid"/>
    <w:basedOn w:val="TableNormal"/>
    <w:uiPriority w:val="39"/>
    <w:rsid w:val="00AA3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P,List Para,LPARA,List Paragraph1,heading 9,Annexure,Colorful List - Accent 11,lp,lpara,lstpara,List Paragraph Char Char,b1,Number_1,SGLText List Paragraph,ListPar1,new,List Paragraph2,List Paragraph11,Bullets,bullets,Bullet List,Ha"/>
    <w:basedOn w:val="Normal"/>
    <w:link w:val="ListParagraphChar"/>
    <w:uiPriority w:val="1"/>
    <w:qFormat/>
    <w:rsid w:val="005B5693"/>
    <w:pPr>
      <w:ind w:left="720"/>
      <w:contextualSpacing/>
    </w:pPr>
  </w:style>
  <w:style w:type="paragraph" w:customStyle="1" w:styleId="Default">
    <w:name w:val="Default"/>
    <w:rsid w:val="006900F6"/>
    <w:pPr>
      <w:widowControl/>
      <w:autoSpaceDE w:val="0"/>
      <w:autoSpaceDN w:val="0"/>
      <w:adjustRightInd w:val="0"/>
      <w:spacing w:after="0" w:line="240" w:lineRule="auto"/>
    </w:pPr>
    <w:rPr>
      <w:rFonts w:ascii="Tahoma" w:hAnsi="Tahoma" w:cs="Tahoma"/>
      <w:color w:val="000000"/>
      <w:sz w:val="24"/>
      <w:szCs w:val="24"/>
      <w:lang w:val="en-IN"/>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1"/>
    <w:qFormat/>
    <w:locked/>
    <w:rsid w:val="0056603C"/>
  </w:style>
  <w:style w:type="paragraph" w:styleId="BalloonText">
    <w:name w:val="Balloon Text"/>
    <w:basedOn w:val="Normal"/>
    <w:link w:val="BalloonTextChar"/>
    <w:uiPriority w:val="99"/>
    <w:semiHidden/>
    <w:unhideWhenUsed/>
    <w:rsid w:val="00EB3A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A29"/>
    <w:rPr>
      <w:rFonts w:ascii="Tahoma" w:hAnsi="Tahoma" w:cs="Tahoma"/>
      <w:sz w:val="16"/>
      <w:szCs w:val="16"/>
    </w:rPr>
  </w:style>
  <w:style w:type="paragraph" w:styleId="BodyTextIndent2">
    <w:name w:val="Body Text Indent 2"/>
    <w:basedOn w:val="Normal"/>
    <w:link w:val="BodyTextIndent2Char"/>
    <w:uiPriority w:val="99"/>
    <w:rsid w:val="005138C8"/>
    <w:pPr>
      <w:widowControl/>
      <w:spacing w:after="120" w:line="480" w:lineRule="auto"/>
      <w:ind w:left="360"/>
    </w:pPr>
    <w:rPr>
      <w:rFonts w:ascii="Times New Roman" w:eastAsia="SimSun" w:hAnsi="Times New Roman" w:cs="Times New Roman"/>
      <w:sz w:val="24"/>
      <w:szCs w:val="24"/>
    </w:rPr>
  </w:style>
  <w:style w:type="character" w:customStyle="1" w:styleId="BodyTextIndent2Char">
    <w:name w:val="Body Text Indent 2 Char"/>
    <w:basedOn w:val="DefaultParagraphFont"/>
    <w:link w:val="BodyTextIndent2"/>
    <w:uiPriority w:val="99"/>
    <w:rsid w:val="005138C8"/>
    <w:rPr>
      <w:rFonts w:ascii="Times New Roman" w:eastAsia="SimSun" w:hAnsi="Times New Roman" w:cs="Times New Roman"/>
      <w:sz w:val="24"/>
      <w:szCs w:val="24"/>
    </w:rPr>
  </w:style>
  <w:style w:type="paragraph" w:styleId="NormalWeb">
    <w:name w:val="Normal (Web)"/>
    <w:basedOn w:val="Normal"/>
    <w:uiPriority w:val="99"/>
    <w:unhideWhenUsed/>
    <w:rsid w:val="00B608B8"/>
    <w:pPr>
      <w:widowControl/>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B608B8"/>
    <w:rPr>
      <w:b/>
      <w:bCs/>
    </w:rPr>
  </w:style>
  <w:style w:type="character" w:styleId="CommentReference">
    <w:name w:val="annotation reference"/>
    <w:basedOn w:val="DefaultParagraphFont"/>
    <w:semiHidden/>
    <w:unhideWhenUsed/>
    <w:rsid w:val="005423BD"/>
    <w:rPr>
      <w:sz w:val="16"/>
      <w:szCs w:val="16"/>
    </w:rPr>
  </w:style>
  <w:style w:type="paragraph" w:styleId="CommentText">
    <w:name w:val="annotation text"/>
    <w:basedOn w:val="Normal"/>
    <w:link w:val="CommentTextChar"/>
    <w:uiPriority w:val="99"/>
    <w:semiHidden/>
    <w:unhideWhenUsed/>
    <w:rsid w:val="005423BD"/>
    <w:pPr>
      <w:spacing w:line="240" w:lineRule="auto"/>
    </w:pPr>
    <w:rPr>
      <w:sz w:val="20"/>
      <w:szCs w:val="20"/>
    </w:rPr>
  </w:style>
  <w:style w:type="character" w:customStyle="1" w:styleId="CommentTextChar">
    <w:name w:val="Comment Text Char"/>
    <w:basedOn w:val="DefaultParagraphFont"/>
    <w:link w:val="CommentText"/>
    <w:uiPriority w:val="99"/>
    <w:semiHidden/>
    <w:rsid w:val="005423BD"/>
    <w:rPr>
      <w:sz w:val="20"/>
      <w:szCs w:val="20"/>
    </w:rPr>
  </w:style>
  <w:style w:type="paragraph" w:styleId="CommentSubject">
    <w:name w:val="annotation subject"/>
    <w:basedOn w:val="CommentText"/>
    <w:next w:val="CommentText"/>
    <w:link w:val="CommentSubjectChar"/>
    <w:uiPriority w:val="99"/>
    <w:semiHidden/>
    <w:unhideWhenUsed/>
    <w:rsid w:val="005423BD"/>
    <w:rPr>
      <w:b/>
      <w:bCs/>
    </w:rPr>
  </w:style>
  <w:style w:type="character" w:customStyle="1" w:styleId="CommentSubjectChar">
    <w:name w:val="Comment Subject Char"/>
    <w:basedOn w:val="CommentTextChar"/>
    <w:link w:val="CommentSubject"/>
    <w:uiPriority w:val="99"/>
    <w:semiHidden/>
    <w:rsid w:val="005423BD"/>
    <w:rPr>
      <w:b/>
      <w:bCs/>
      <w:sz w:val="20"/>
      <w:szCs w:val="20"/>
    </w:rPr>
  </w:style>
  <w:style w:type="paragraph" w:styleId="BodyTextIndent3">
    <w:name w:val="Body Text Indent 3"/>
    <w:basedOn w:val="Normal"/>
    <w:link w:val="BodyTextIndent3Char"/>
    <w:uiPriority w:val="99"/>
    <w:semiHidden/>
    <w:unhideWhenUsed/>
    <w:rsid w:val="00EE6BC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E6BC3"/>
    <w:rPr>
      <w:sz w:val="16"/>
      <w:szCs w:val="16"/>
    </w:rPr>
  </w:style>
  <w:style w:type="character" w:customStyle="1" w:styleId="BodyTextChar">
    <w:name w:val="Body Text Char"/>
    <w:aliases w:val="Body Text Char Char Char Char1,Body Text Char Char Char Char Char,Body Text Char Char Char Char Char Char Char Char,Body Text Char Char Char Char Char Char Char Char Char Char Char Char,Body Text Char Char Char1"/>
    <w:basedOn w:val="DefaultParagraphFont"/>
    <w:link w:val="BodyText"/>
    <w:uiPriority w:val="99"/>
    <w:semiHidden/>
    <w:locked/>
    <w:rsid w:val="00EE6BC3"/>
    <w:rPr>
      <w:sz w:val="24"/>
      <w:szCs w:val="24"/>
    </w:rPr>
  </w:style>
  <w:style w:type="paragraph" w:styleId="BodyText">
    <w:name w:val="Body Text"/>
    <w:aliases w:val="Body Text Char Char Char,Body Text Char Char Char Char,Body Text Char Char Char Char Char Char Char,Body Text Char Char Char Char Char Char Char Char Char Char Char,Body Text Char Char"/>
    <w:basedOn w:val="Normal"/>
    <w:link w:val="BodyTextChar"/>
    <w:uiPriority w:val="99"/>
    <w:semiHidden/>
    <w:unhideWhenUsed/>
    <w:rsid w:val="00EE6BC3"/>
    <w:pPr>
      <w:widowControl/>
      <w:spacing w:after="120" w:line="240" w:lineRule="auto"/>
    </w:pPr>
    <w:rPr>
      <w:sz w:val="24"/>
      <w:szCs w:val="24"/>
    </w:rPr>
  </w:style>
  <w:style w:type="character" w:customStyle="1" w:styleId="BodyTextChar1">
    <w:name w:val="Body Text Char1"/>
    <w:aliases w:val="Body Text Char Char Char Char2,Body Text Char Char Char Char Char1,Body Text Char Char Char Char Char Char Char Char1,Body Text Char Char Char Char Char Char Char Char Char Char Char Char1,Body Text Char Char Char2"/>
    <w:basedOn w:val="DefaultParagraphFont"/>
    <w:uiPriority w:val="99"/>
    <w:semiHidden/>
    <w:rsid w:val="00EE6BC3"/>
  </w:style>
  <w:style w:type="paragraph" w:styleId="BodyTextIndent">
    <w:name w:val="Body Text Indent"/>
    <w:basedOn w:val="Normal"/>
    <w:link w:val="BodyTextIndentChar"/>
    <w:uiPriority w:val="99"/>
    <w:semiHidden/>
    <w:unhideWhenUsed/>
    <w:rsid w:val="00822DE0"/>
    <w:pPr>
      <w:spacing w:after="120"/>
      <w:ind w:left="283"/>
    </w:pPr>
  </w:style>
  <w:style w:type="character" w:customStyle="1" w:styleId="BodyTextIndentChar">
    <w:name w:val="Body Text Indent Char"/>
    <w:basedOn w:val="DefaultParagraphFont"/>
    <w:link w:val="BodyTextIndent"/>
    <w:uiPriority w:val="99"/>
    <w:semiHidden/>
    <w:rsid w:val="00822DE0"/>
  </w:style>
  <w:style w:type="paragraph" w:styleId="BodyText2">
    <w:name w:val="Body Text 2"/>
    <w:basedOn w:val="Normal"/>
    <w:link w:val="BodyText2Char"/>
    <w:uiPriority w:val="99"/>
    <w:semiHidden/>
    <w:unhideWhenUsed/>
    <w:rsid w:val="00822DE0"/>
    <w:pPr>
      <w:spacing w:after="120" w:line="480" w:lineRule="auto"/>
    </w:pPr>
  </w:style>
  <w:style w:type="character" w:customStyle="1" w:styleId="BodyText2Char">
    <w:name w:val="Body Text 2 Char"/>
    <w:basedOn w:val="DefaultParagraphFont"/>
    <w:link w:val="BodyText2"/>
    <w:uiPriority w:val="99"/>
    <w:semiHidden/>
    <w:rsid w:val="00822DE0"/>
  </w:style>
  <w:style w:type="character" w:customStyle="1" w:styleId="Heading1Char">
    <w:name w:val="Heading 1 Char"/>
    <w:basedOn w:val="DefaultParagraphFont"/>
    <w:link w:val="Heading1"/>
    <w:uiPriority w:val="99"/>
    <w:rsid w:val="00822DE0"/>
    <w:rPr>
      <w:rFonts w:ascii="Arial" w:eastAsia="SimSun" w:hAnsi="Arial" w:cs="Arial"/>
      <w:b/>
      <w:bCs/>
      <w:kern w:val="32"/>
      <w:sz w:val="32"/>
      <w:szCs w:val="32"/>
      <w:lang w:val="x-none" w:eastAsia="x-none"/>
    </w:rPr>
  </w:style>
  <w:style w:type="character" w:customStyle="1" w:styleId="Heading2Char">
    <w:name w:val="Heading 2 Char"/>
    <w:aliases w:val="Heading 2 Char Char Char1"/>
    <w:basedOn w:val="DefaultParagraphFont"/>
    <w:uiPriority w:val="9"/>
    <w:semiHidden/>
    <w:rsid w:val="00822DE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822DE0"/>
    <w:rPr>
      <w:rFonts w:ascii="Arial" w:eastAsia="SimSun" w:hAnsi="Arial" w:cs="Times New Roman"/>
      <w:b/>
      <w:sz w:val="24"/>
      <w:szCs w:val="20"/>
      <w:lang w:val="x-none" w:eastAsia="x-none"/>
    </w:rPr>
  </w:style>
  <w:style w:type="character" w:customStyle="1" w:styleId="Heading4Char">
    <w:name w:val="Heading 4 Char"/>
    <w:basedOn w:val="DefaultParagraphFont"/>
    <w:link w:val="Heading4"/>
    <w:uiPriority w:val="99"/>
    <w:semiHidden/>
    <w:rsid w:val="00822DE0"/>
    <w:rPr>
      <w:rFonts w:ascii="Arial" w:eastAsia="SimSun" w:hAnsi="Arial" w:cs="Arial"/>
      <w:szCs w:val="24"/>
      <w:u w:val="single"/>
      <w:lang w:val="x-none" w:eastAsia="x-none"/>
    </w:rPr>
  </w:style>
  <w:style w:type="character" w:customStyle="1" w:styleId="Heading5Char">
    <w:name w:val="Heading 5 Char"/>
    <w:basedOn w:val="DefaultParagraphFont"/>
    <w:link w:val="Heading5"/>
    <w:uiPriority w:val="99"/>
    <w:semiHidden/>
    <w:rsid w:val="00822DE0"/>
    <w:rPr>
      <w:rFonts w:ascii="Cambria" w:eastAsia="Times New Roman" w:hAnsi="Cambria" w:cs="Mangal"/>
      <w:color w:val="243F60"/>
      <w:sz w:val="24"/>
      <w:szCs w:val="24"/>
      <w:lang w:val="x-none" w:eastAsia="x-none"/>
    </w:rPr>
  </w:style>
  <w:style w:type="character" w:customStyle="1" w:styleId="Heading6Char">
    <w:name w:val="Heading 6 Char"/>
    <w:basedOn w:val="DefaultParagraphFont"/>
    <w:link w:val="Heading6"/>
    <w:uiPriority w:val="99"/>
    <w:semiHidden/>
    <w:rsid w:val="00822DE0"/>
    <w:rPr>
      <w:rFonts w:ascii="Times New Roman" w:eastAsia="SimSun" w:hAnsi="Times New Roman" w:cs="Times New Roman"/>
      <w:b/>
      <w:bCs/>
      <w:lang w:val="x-none" w:eastAsia="x-none"/>
    </w:rPr>
  </w:style>
  <w:style w:type="character" w:customStyle="1" w:styleId="Heading7Char">
    <w:name w:val="Heading 7 Char"/>
    <w:basedOn w:val="DefaultParagraphFont"/>
    <w:link w:val="Heading7"/>
    <w:uiPriority w:val="99"/>
    <w:semiHidden/>
    <w:rsid w:val="00822DE0"/>
    <w:rPr>
      <w:rFonts w:ascii="Tahoma" w:eastAsia="SimSun" w:hAnsi="Tahoma" w:cs="Tahoma"/>
      <w:b/>
      <w:bCs/>
      <w:szCs w:val="24"/>
      <w:u w:val="single"/>
      <w:lang w:val="x-none" w:eastAsia="x-none"/>
    </w:rPr>
  </w:style>
  <w:style w:type="character" w:customStyle="1" w:styleId="Heading8Char">
    <w:name w:val="Heading 8 Char"/>
    <w:basedOn w:val="DefaultParagraphFont"/>
    <w:link w:val="Heading8"/>
    <w:uiPriority w:val="99"/>
    <w:semiHidden/>
    <w:rsid w:val="00822DE0"/>
    <w:rPr>
      <w:rFonts w:ascii="Times New Roman" w:eastAsia="SimSun" w:hAnsi="Times New Roman" w:cs="Times New Roman"/>
      <w:i/>
      <w:iCs/>
      <w:sz w:val="24"/>
      <w:szCs w:val="24"/>
      <w:lang w:val="x-none" w:eastAsia="x-none"/>
    </w:rPr>
  </w:style>
  <w:style w:type="character" w:customStyle="1" w:styleId="Heading9Char">
    <w:name w:val="Heading 9 Char"/>
    <w:basedOn w:val="DefaultParagraphFont"/>
    <w:link w:val="Heading9"/>
    <w:uiPriority w:val="99"/>
    <w:semiHidden/>
    <w:rsid w:val="00822DE0"/>
    <w:rPr>
      <w:rFonts w:ascii="Arial" w:eastAsia="SimSun" w:hAnsi="Arial" w:cs="Times New Roman"/>
      <w:b/>
      <w:bCs/>
      <w:szCs w:val="20"/>
      <w:u w:val="single"/>
      <w:lang w:val="x-none" w:eastAsia="x-none"/>
    </w:rPr>
  </w:style>
  <w:style w:type="character" w:styleId="Hyperlink">
    <w:name w:val="Hyperlink"/>
    <w:semiHidden/>
    <w:unhideWhenUsed/>
    <w:rsid w:val="00822DE0"/>
    <w:rPr>
      <w:color w:val="0000FF"/>
      <w:u w:val="single"/>
    </w:rPr>
  </w:style>
  <w:style w:type="character" w:styleId="FollowedHyperlink">
    <w:name w:val="FollowedHyperlink"/>
    <w:basedOn w:val="DefaultParagraphFont"/>
    <w:uiPriority w:val="99"/>
    <w:semiHidden/>
    <w:unhideWhenUsed/>
    <w:rsid w:val="00822DE0"/>
    <w:rPr>
      <w:color w:val="800080" w:themeColor="followedHyperlink"/>
      <w:u w:val="single"/>
    </w:rPr>
  </w:style>
  <w:style w:type="character" w:customStyle="1" w:styleId="Heading2Char1">
    <w:name w:val="Heading 2 Char1"/>
    <w:aliases w:val="Heading 2 Char Char Char"/>
    <w:link w:val="Heading2"/>
    <w:uiPriority w:val="99"/>
    <w:semiHidden/>
    <w:locked/>
    <w:rsid w:val="00822DE0"/>
    <w:rPr>
      <w:rFonts w:ascii="Arial" w:eastAsia="SimSun" w:hAnsi="Arial" w:cs="Arial"/>
      <w:b/>
      <w:bCs/>
      <w:szCs w:val="24"/>
      <w:lang w:val="x-none" w:eastAsia="x-none"/>
    </w:rPr>
  </w:style>
  <w:style w:type="character" w:customStyle="1" w:styleId="HeaderChar1">
    <w:name w:val="Header Char1"/>
    <w:aliases w:val="Char Char Char1"/>
    <w:basedOn w:val="DefaultParagraphFont"/>
    <w:uiPriority w:val="99"/>
    <w:semiHidden/>
    <w:rsid w:val="00822DE0"/>
    <w:rPr>
      <w:rFonts w:ascii="Times New Roman" w:eastAsia="SimSun" w:hAnsi="Times New Roman" w:cs="Times New Roman"/>
      <w:sz w:val="24"/>
      <w:szCs w:val="24"/>
    </w:rPr>
  </w:style>
  <w:style w:type="character" w:customStyle="1" w:styleId="TitleChar">
    <w:name w:val="Title Char"/>
    <w:aliases w:val="Char2 Char Char Char,Char2 Char Char1,Char2 Char Char Char Char Char Char1,Char2 Char Char Char Char Char Char Char,Char2 Char Char Char Char Char1"/>
    <w:basedOn w:val="DefaultParagraphFont"/>
    <w:link w:val="Title"/>
    <w:locked/>
    <w:rsid w:val="00822DE0"/>
    <w:rPr>
      <w:b/>
      <w:bCs/>
      <w:sz w:val="24"/>
      <w:szCs w:val="24"/>
      <w:u w:val="single"/>
      <w:lang w:val="x-none" w:eastAsia="x-none"/>
    </w:rPr>
  </w:style>
  <w:style w:type="paragraph" w:styleId="Title">
    <w:name w:val="Title"/>
    <w:aliases w:val="Char2 Char Char,Char2 Char,Char2 Char Char Char Char Char,Char2 Char Char Char Char Char Char,Char2 Char Char Char Char"/>
    <w:basedOn w:val="Normal"/>
    <w:link w:val="TitleChar"/>
    <w:qFormat/>
    <w:rsid w:val="00822DE0"/>
    <w:pPr>
      <w:widowControl/>
      <w:spacing w:after="0" w:line="240" w:lineRule="auto"/>
      <w:jc w:val="center"/>
    </w:pPr>
    <w:rPr>
      <w:b/>
      <w:bCs/>
      <w:sz w:val="24"/>
      <w:szCs w:val="24"/>
      <w:u w:val="single"/>
      <w:lang w:val="x-none" w:eastAsia="x-none"/>
    </w:rPr>
  </w:style>
  <w:style w:type="character" w:customStyle="1" w:styleId="TitleChar1">
    <w:name w:val="Title Char1"/>
    <w:aliases w:val="Char2 Char Char Char1,Char2 Char Char2,Char2 Char Char Char Char Char Char2,Char2 Char Char Char Char Char Char Char1,Char2 Char Char Char Char Char2"/>
    <w:basedOn w:val="DefaultParagraphFont"/>
    <w:rsid w:val="00822DE0"/>
    <w:rPr>
      <w:rFonts w:asciiTheme="majorHAnsi" w:eastAsiaTheme="majorEastAsia" w:hAnsiTheme="majorHAnsi" w:cstheme="majorBidi"/>
      <w:spacing w:val="-10"/>
      <w:kern w:val="28"/>
      <w:sz w:val="56"/>
      <w:szCs w:val="56"/>
    </w:rPr>
  </w:style>
  <w:style w:type="paragraph" w:styleId="Subtitle">
    <w:name w:val="Subtitle"/>
    <w:basedOn w:val="Normal"/>
    <w:link w:val="SubtitleChar"/>
    <w:uiPriority w:val="99"/>
    <w:qFormat/>
    <w:rsid w:val="00822DE0"/>
    <w:pPr>
      <w:widowControl/>
      <w:spacing w:after="0" w:line="240" w:lineRule="auto"/>
      <w:ind w:left="1440" w:hanging="1440"/>
      <w:jc w:val="both"/>
    </w:pPr>
    <w:rPr>
      <w:rFonts w:ascii="Arial" w:eastAsia="SimSun" w:hAnsi="Arial" w:cs="Times New Roman"/>
      <w:b/>
      <w:bCs/>
      <w:sz w:val="24"/>
      <w:szCs w:val="20"/>
      <w:lang w:val="x-none" w:eastAsia="x-none"/>
    </w:rPr>
  </w:style>
  <w:style w:type="character" w:customStyle="1" w:styleId="SubtitleChar">
    <w:name w:val="Subtitle Char"/>
    <w:basedOn w:val="DefaultParagraphFont"/>
    <w:link w:val="Subtitle"/>
    <w:uiPriority w:val="99"/>
    <w:rsid w:val="00822DE0"/>
    <w:rPr>
      <w:rFonts w:ascii="Arial" w:eastAsia="SimSun" w:hAnsi="Arial" w:cs="Times New Roman"/>
      <w:b/>
      <w:bCs/>
      <w:sz w:val="24"/>
      <w:szCs w:val="20"/>
      <w:lang w:val="x-none" w:eastAsia="x-none"/>
    </w:rPr>
  </w:style>
  <w:style w:type="paragraph" w:styleId="BodyText3">
    <w:name w:val="Body Text 3"/>
    <w:basedOn w:val="Normal"/>
    <w:link w:val="BodyText3Char"/>
    <w:uiPriority w:val="99"/>
    <w:semiHidden/>
    <w:unhideWhenUsed/>
    <w:rsid w:val="00822DE0"/>
    <w:pPr>
      <w:widowControl/>
      <w:spacing w:after="120" w:line="240" w:lineRule="auto"/>
    </w:pPr>
    <w:rPr>
      <w:rFonts w:ascii="Times New Roman" w:eastAsia="SimSun" w:hAnsi="Times New Roman" w:cs="Times New Roman"/>
      <w:sz w:val="16"/>
      <w:szCs w:val="16"/>
      <w:lang w:val="x-none" w:eastAsia="x-none"/>
    </w:rPr>
  </w:style>
  <w:style w:type="character" w:customStyle="1" w:styleId="BodyText3Char">
    <w:name w:val="Body Text 3 Char"/>
    <w:basedOn w:val="DefaultParagraphFont"/>
    <w:link w:val="BodyText3"/>
    <w:uiPriority w:val="99"/>
    <w:semiHidden/>
    <w:rsid w:val="00822DE0"/>
    <w:rPr>
      <w:rFonts w:ascii="Times New Roman" w:eastAsia="SimSun" w:hAnsi="Times New Roman" w:cs="Times New Roman"/>
      <w:sz w:val="16"/>
      <w:szCs w:val="16"/>
      <w:lang w:val="x-none" w:eastAsia="x-none"/>
    </w:rPr>
  </w:style>
  <w:style w:type="paragraph" w:styleId="BlockText">
    <w:name w:val="Block Text"/>
    <w:basedOn w:val="Normal"/>
    <w:uiPriority w:val="99"/>
    <w:semiHidden/>
    <w:unhideWhenUsed/>
    <w:rsid w:val="00822DE0"/>
    <w:pPr>
      <w:widowControl/>
      <w:spacing w:after="0" w:line="240" w:lineRule="auto"/>
      <w:ind w:left="900" w:right="90" w:hanging="900"/>
      <w:jc w:val="both"/>
    </w:pPr>
    <w:rPr>
      <w:rFonts w:ascii="Arial" w:eastAsia="SimSun" w:hAnsi="Arial" w:cs="Times New Roman"/>
      <w:sz w:val="24"/>
      <w:szCs w:val="20"/>
    </w:rPr>
  </w:style>
  <w:style w:type="paragraph" w:styleId="DocumentMap">
    <w:name w:val="Document Map"/>
    <w:basedOn w:val="Normal"/>
    <w:link w:val="DocumentMapChar"/>
    <w:uiPriority w:val="99"/>
    <w:semiHidden/>
    <w:unhideWhenUsed/>
    <w:rsid w:val="00822DE0"/>
    <w:pPr>
      <w:widowControl/>
      <w:shd w:val="clear" w:color="auto" w:fill="000080"/>
      <w:spacing w:after="0" w:line="240" w:lineRule="auto"/>
    </w:pPr>
    <w:rPr>
      <w:rFonts w:ascii="Tahoma" w:eastAsia="SimSun" w:hAnsi="Tahoma" w:cs="Times New Roman"/>
      <w:sz w:val="24"/>
      <w:szCs w:val="24"/>
      <w:lang w:val="x-none" w:eastAsia="x-none"/>
    </w:rPr>
  </w:style>
  <w:style w:type="character" w:customStyle="1" w:styleId="DocumentMapChar">
    <w:name w:val="Document Map Char"/>
    <w:basedOn w:val="DefaultParagraphFont"/>
    <w:link w:val="DocumentMap"/>
    <w:uiPriority w:val="99"/>
    <w:semiHidden/>
    <w:rsid w:val="00822DE0"/>
    <w:rPr>
      <w:rFonts w:ascii="Tahoma" w:eastAsia="SimSun" w:hAnsi="Tahoma" w:cs="Times New Roman"/>
      <w:sz w:val="24"/>
      <w:szCs w:val="24"/>
      <w:shd w:val="clear" w:color="auto" w:fill="00008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basedOn w:val="DefaultParagraphFont"/>
    <w:link w:val="PlainText"/>
    <w:locked/>
    <w:rsid w:val="00822DE0"/>
    <w:rPr>
      <w:rFonts w:ascii="Courier New" w:hAnsi="Courier New" w:cs="Courier New"/>
      <w:lang w:val="x-none" w:eastAsia="x-none"/>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unhideWhenUsed/>
    <w:rsid w:val="00822DE0"/>
    <w:pPr>
      <w:widowControl/>
      <w:spacing w:after="0" w:line="240" w:lineRule="auto"/>
    </w:pPr>
    <w:rPr>
      <w:rFonts w:ascii="Courier New" w:hAnsi="Courier New" w:cs="Courier New"/>
      <w:lang w:val="x-none" w:eastAsia="x-none"/>
    </w:rPr>
  </w:style>
  <w:style w:type="character" w:customStyle="1" w:styleId="PlainTextChar1">
    <w:name w:val="Plain Text Char1"/>
    <w:aliases w:val="Char13 Char Char Char2,Char13 Char Char Char Char1,Char13 Char Char Char Char Char Char1,Char13 Char Char Char Char Char Cha Char2,Char13 Char Char Char Char Char Cha Char Char1,Char13 Char Char Char Char Char Cha Char Char Char Char1"/>
    <w:basedOn w:val="DefaultParagraphFont"/>
    <w:semiHidden/>
    <w:rsid w:val="00822DE0"/>
    <w:rPr>
      <w:rFonts w:ascii="Consolas" w:hAnsi="Consolas"/>
      <w:sz w:val="21"/>
      <w:szCs w:val="21"/>
    </w:rPr>
  </w:style>
  <w:style w:type="paragraph" w:styleId="NoSpacing">
    <w:name w:val="No Spacing"/>
    <w:uiPriority w:val="1"/>
    <w:qFormat/>
    <w:rsid w:val="00822DE0"/>
    <w:pPr>
      <w:widowControl/>
      <w:spacing w:after="0" w:line="240" w:lineRule="auto"/>
    </w:pPr>
    <w:rPr>
      <w:rFonts w:ascii="Calibri" w:eastAsia="Calibri" w:hAnsi="Calibri" w:cs="Mangal"/>
      <w:lang w:val="en-IN"/>
    </w:rPr>
  </w:style>
  <w:style w:type="paragraph" w:customStyle="1" w:styleId="Style">
    <w:name w:val="Style"/>
    <w:uiPriority w:val="99"/>
    <w:rsid w:val="00822DE0"/>
    <w:pPr>
      <w:autoSpaceDE w:val="0"/>
      <w:autoSpaceDN w:val="0"/>
      <w:adjustRightInd w:val="0"/>
      <w:spacing w:after="0" w:line="240" w:lineRule="auto"/>
    </w:pPr>
    <w:rPr>
      <w:rFonts w:ascii="Arial" w:eastAsia="SimSun" w:hAnsi="Arial" w:cs="Arial"/>
      <w:sz w:val="24"/>
      <w:szCs w:val="24"/>
    </w:rPr>
  </w:style>
  <w:style w:type="paragraph" w:customStyle="1" w:styleId="Style30">
    <w:name w:val="Style 30"/>
    <w:basedOn w:val="Normal"/>
    <w:uiPriority w:val="99"/>
    <w:rsid w:val="00822DE0"/>
    <w:pPr>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Char1Char">
    <w:name w:val="Char1 Char"/>
    <w:basedOn w:val="Normal"/>
    <w:uiPriority w:val="99"/>
    <w:rsid w:val="00822DE0"/>
    <w:pPr>
      <w:widowControl/>
      <w:spacing w:after="160" w:line="240" w:lineRule="exact"/>
    </w:pPr>
    <w:rPr>
      <w:rFonts w:ascii="Arial" w:eastAsia="SimSun" w:hAnsi="Arial" w:cs="Times New Roman"/>
      <w:sz w:val="20"/>
      <w:szCs w:val="20"/>
    </w:rPr>
  </w:style>
  <w:style w:type="paragraph" w:customStyle="1" w:styleId="Style17">
    <w:name w:val="Style 17"/>
    <w:basedOn w:val="Normal"/>
    <w:uiPriority w:val="99"/>
    <w:rsid w:val="00822DE0"/>
    <w:pPr>
      <w:autoSpaceDE w:val="0"/>
      <w:autoSpaceDN w:val="0"/>
      <w:spacing w:after="0" w:line="240" w:lineRule="auto"/>
      <w:ind w:left="1800" w:right="72" w:hanging="360"/>
      <w:jc w:val="both"/>
    </w:pPr>
    <w:rPr>
      <w:rFonts w:ascii="Times New Roman" w:eastAsia="SimSun" w:hAnsi="Times New Roman" w:cs="Times New Roman"/>
      <w:sz w:val="20"/>
      <w:szCs w:val="24"/>
    </w:rPr>
  </w:style>
  <w:style w:type="paragraph" w:customStyle="1" w:styleId="Char">
    <w:name w:val="Char"/>
    <w:basedOn w:val="Normal"/>
    <w:uiPriority w:val="99"/>
    <w:rsid w:val="00822DE0"/>
    <w:pPr>
      <w:widowControl/>
      <w:spacing w:after="160" w:line="240" w:lineRule="exact"/>
    </w:pPr>
    <w:rPr>
      <w:rFonts w:ascii="Arial" w:eastAsia="SimSun" w:hAnsi="Arial" w:cs="Times New Roman"/>
      <w:sz w:val="20"/>
      <w:szCs w:val="20"/>
    </w:rPr>
  </w:style>
  <w:style w:type="paragraph" w:customStyle="1" w:styleId="CharCharChar2">
    <w:name w:val="Char Char Char2"/>
    <w:basedOn w:val="Normal"/>
    <w:uiPriority w:val="99"/>
    <w:rsid w:val="00822DE0"/>
    <w:pPr>
      <w:widowControl/>
      <w:spacing w:after="160" w:line="240" w:lineRule="exact"/>
    </w:pPr>
    <w:rPr>
      <w:rFonts w:ascii="Arial" w:eastAsia="SimSun" w:hAnsi="Arial" w:cs="Times New Roman"/>
      <w:sz w:val="20"/>
      <w:szCs w:val="20"/>
    </w:rPr>
  </w:style>
  <w:style w:type="paragraph" w:customStyle="1" w:styleId="NormalLand">
    <w:name w:val="NormalLand"/>
    <w:basedOn w:val="Normal"/>
    <w:uiPriority w:val="99"/>
    <w:rsid w:val="00822DE0"/>
    <w:pPr>
      <w:widowControl/>
      <w:tabs>
        <w:tab w:val="center" w:pos="7088"/>
        <w:tab w:val="right" w:pos="14175"/>
      </w:tabs>
      <w:spacing w:before="140" w:after="0" w:line="280" w:lineRule="atLeast"/>
    </w:pPr>
    <w:rPr>
      <w:rFonts w:ascii="Arial" w:eastAsia="SimSun" w:hAnsi="Arial" w:cs="Times New Roman"/>
      <w:sz w:val="20"/>
      <w:szCs w:val="20"/>
      <w:lang w:val="en-AU"/>
    </w:rPr>
  </w:style>
  <w:style w:type="character" w:customStyle="1" w:styleId="MediumShading1-Accent1Char">
    <w:name w:val="Medium Shading 1 - Accent 1 Char"/>
    <w:aliases w:val="Kumaria Char,No Spacing Char"/>
    <w:link w:val="MediumShading1-Accent11"/>
    <w:uiPriority w:val="1"/>
    <w:locked/>
    <w:rsid w:val="00822DE0"/>
    <w:rPr>
      <w:rFonts w:ascii="Calibri" w:eastAsia="Calibri" w:hAnsi="Calibri" w:cs="Mangal"/>
    </w:rPr>
  </w:style>
  <w:style w:type="paragraph" w:customStyle="1" w:styleId="MediumShading1-Accent11">
    <w:name w:val="Medium Shading 1 - Accent 11"/>
    <w:aliases w:val="Kumaria"/>
    <w:link w:val="MediumShading1-Accent1Char"/>
    <w:uiPriority w:val="1"/>
    <w:qFormat/>
    <w:rsid w:val="00822DE0"/>
    <w:pPr>
      <w:widowControl/>
      <w:spacing w:after="0" w:line="240" w:lineRule="auto"/>
    </w:pPr>
    <w:rPr>
      <w:rFonts w:ascii="Calibri" w:eastAsia="Calibri" w:hAnsi="Calibri" w:cs="Mangal"/>
    </w:rPr>
  </w:style>
  <w:style w:type="paragraph" w:customStyle="1" w:styleId="ColorfulList-Accent12">
    <w:name w:val="Colorful List - Accent 12"/>
    <w:aliases w:val="Recommendation"/>
    <w:basedOn w:val="Normal"/>
    <w:uiPriority w:val="34"/>
    <w:qFormat/>
    <w:rsid w:val="00822DE0"/>
    <w:pPr>
      <w:widowControl/>
      <w:spacing w:after="0" w:line="240" w:lineRule="auto"/>
      <w:ind w:left="720"/>
    </w:pPr>
    <w:rPr>
      <w:rFonts w:ascii="Times New Roman" w:eastAsia="SimSun" w:hAnsi="Times New Roman" w:cs="Times New Roman"/>
      <w:sz w:val="24"/>
      <w:szCs w:val="24"/>
    </w:rPr>
  </w:style>
  <w:style w:type="paragraph" w:customStyle="1" w:styleId="Char15">
    <w:name w:val="Char15"/>
    <w:basedOn w:val="Normal"/>
    <w:uiPriority w:val="99"/>
    <w:rsid w:val="00822DE0"/>
    <w:pPr>
      <w:widowControl/>
      <w:spacing w:after="160" w:line="240" w:lineRule="exact"/>
    </w:pPr>
    <w:rPr>
      <w:rFonts w:ascii="Arial" w:eastAsia="Times New Roman" w:hAnsi="Arial" w:cs="Times New Roman"/>
      <w:sz w:val="20"/>
      <w:szCs w:val="20"/>
    </w:rPr>
  </w:style>
  <w:style w:type="paragraph" w:customStyle="1" w:styleId="TableParagraph">
    <w:name w:val="Table Paragraph"/>
    <w:basedOn w:val="Normal"/>
    <w:uiPriority w:val="1"/>
    <w:qFormat/>
    <w:rsid w:val="00822DE0"/>
    <w:pPr>
      <w:autoSpaceDE w:val="0"/>
      <w:autoSpaceDN w:val="0"/>
      <w:spacing w:after="0" w:line="240" w:lineRule="auto"/>
    </w:pPr>
    <w:rPr>
      <w:rFonts w:ascii="Arial" w:eastAsia="Arial" w:hAnsi="Arial" w:cs="Arial"/>
    </w:rPr>
  </w:style>
  <w:style w:type="character" w:customStyle="1" w:styleId="Char6">
    <w:name w:val="Char6"/>
    <w:rsid w:val="00822DE0"/>
    <w:rPr>
      <w:rFonts w:ascii="Tahoma" w:hAnsi="Tahoma" w:cs="Tahoma" w:hint="default"/>
      <w:sz w:val="22"/>
      <w:szCs w:val="24"/>
    </w:rPr>
  </w:style>
  <w:style w:type="character" w:customStyle="1" w:styleId="CommentTextChar1">
    <w:name w:val="Comment Text Char1"/>
    <w:uiPriority w:val="99"/>
    <w:semiHidden/>
    <w:rsid w:val="00822DE0"/>
  </w:style>
  <w:style w:type="character" w:customStyle="1" w:styleId="BodyTextIndentChar1">
    <w:name w:val="Body Text Indent Char1"/>
    <w:uiPriority w:val="99"/>
    <w:rsid w:val="00822DE0"/>
    <w:rPr>
      <w:rFonts w:ascii="Arial" w:hAnsi="Arial" w:cs="Arial" w:hint="default"/>
      <w:sz w:val="24"/>
      <w:szCs w:val="24"/>
    </w:rPr>
  </w:style>
  <w:style w:type="character" w:customStyle="1" w:styleId="BodyText2Char1">
    <w:name w:val="Body Text 2 Char1"/>
    <w:uiPriority w:val="99"/>
    <w:rsid w:val="00822DE0"/>
    <w:rPr>
      <w:rFonts w:ascii="Arial" w:hAnsi="Arial" w:cs="Arial" w:hint="default"/>
      <w:sz w:val="20"/>
      <w:szCs w:val="20"/>
    </w:rPr>
  </w:style>
  <w:style w:type="character" w:customStyle="1" w:styleId="Char19">
    <w:name w:val="Char19"/>
    <w:rsid w:val="00822DE0"/>
    <w:rPr>
      <w:rFonts w:ascii="Arial" w:hAnsi="Arial" w:cs="Arial" w:hint="default"/>
      <w:sz w:val="22"/>
      <w:szCs w:val="24"/>
      <w:u w:val="single"/>
    </w:rPr>
  </w:style>
  <w:style w:type="character" w:customStyle="1" w:styleId="Char11">
    <w:name w:val="Char11"/>
    <w:rsid w:val="00822DE0"/>
    <w:rPr>
      <w:rFonts w:ascii="Arial" w:hAnsi="Arial" w:cs="Arial" w:hint="default"/>
      <w:sz w:val="24"/>
    </w:rPr>
  </w:style>
  <w:style w:type="character" w:customStyle="1" w:styleId="Char8">
    <w:name w:val="Char8"/>
    <w:rsid w:val="00822DE0"/>
    <w:rPr>
      <w:rFonts w:ascii="Arial" w:hAnsi="Arial" w:cs="Arial" w:hint="default"/>
      <w:sz w:val="24"/>
    </w:rPr>
  </w:style>
  <w:style w:type="character" w:customStyle="1" w:styleId="Char7">
    <w:name w:val="Char7"/>
    <w:rsid w:val="00822DE0"/>
    <w:rPr>
      <w:rFonts w:ascii="Arial" w:hAnsi="Arial" w:cs="Arial" w:hint="default"/>
      <w:sz w:val="24"/>
    </w:rPr>
  </w:style>
  <w:style w:type="character" w:customStyle="1" w:styleId="Char5">
    <w:name w:val="Char5"/>
    <w:rsid w:val="00822DE0"/>
    <w:rPr>
      <w:rFonts w:ascii="Arial" w:hAnsi="Arial" w:cs="Arial" w:hint="default"/>
      <w:b/>
      <w:bCs w:val="0"/>
    </w:rPr>
  </w:style>
  <w:style w:type="character" w:customStyle="1" w:styleId="Char4">
    <w:name w:val="Char4"/>
    <w:rsid w:val="00822DE0"/>
    <w:rPr>
      <w:rFonts w:ascii="Arial" w:hAnsi="Arial" w:cs="Arial" w:hint="default"/>
      <w:sz w:val="24"/>
    </w:rPr>
  </w:style>
  <w:style w:type="character" w:customStyle="1" w:styleId="FontStyle18">
    <w:name w:val="Font Style18"/>
    <w:uiPriority w:val="99"/>
    <w:rsid w:val="00822DE0"/>
    <w:rPr>
      <w:rFonts w:ascii="Calibri" w:hAnsi="Calibri" w:cs="Calibri" w:hint="default"/>
      <w:sz w:val="20"/>
      <w:szCs w:val="20"/>
    </w:rPr>
  </w:style>
  <w:style w:type="table" w:customStyle="1" w:styleId="TableGrid6">
    <w:name w:val="Table Grid6"/>
    <w:basedOn w:val="TableNormal"/>
    <w:uiPriority w:val="59"/>
    <w:rsid w:val="00822DE0"/>
    <w:pPr>
      <w:widowControl/>
      <w:spacing w:after="0" w:line="240" w:lineRule="auto"/>
    </w:pPr>
    <w:rPr>
      <w:rFonts w:ascii="Calibri" w:eastAsia="Calibri" w:hAnsi="Calibri" w:cs="Manga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939370">
      <w:bodyDiv w:val="1"/>
      <w:marLeft w:val="0"/>
      <w:marRight w:val="0"/>
      <w:marTop w:val="0"/>
      <w:marBottom w:val="0"/>
      <w:divBdr>
        <w:top w:val="none" w:sz="0" w:space="0" w:color="auto"/>
        <w:left w:val="none" w:sz="0" w:space="0" w:color="auto"/>
        <w:bottom w:val="none" w:sz="0" w:space="0" w:color="auto"/>
        <w:right w:val="none" w:sz="0" w:space="0" w:color="auto"/>
      </w:divBdr>
    </w:div>
    <w:div w:id="781999036">
      <w:bodyDiv w:val="1"/>
      <w:marLeft w:val="0"/>
      <w:marRight w:val="0"/>
      <w:marTop w:val="0"/>
      <w:marBottom w:val="0"/>
      <w:divBdr>
        <w:top w:val="none" w:sz="0" w:space="0" w:color="auto"/>
        <w:left w:val="none" w:sz="0" w:space="0" w:color="auto"/>
        <w:bottom w:val="none" w:sz="0" w:space="0" w:color="auto"/>
        <w:right w:val="none" w:sz="0" w:space="0" w:color="auto"/>
      </w:divBdr>
    </w:div>
    <w:div w:id="1140533102">
      <w:bodyDiv w:val="1"/>
      <w:marLeft w:val="0"/>
      <w:marRight w:val="0"/>
      <w:marTop w:val="0"/>
      <w:marBottom w:val="0"/>
      <w:divBdr>
        <w:top w:val="none" w:sz="0" w:space="0" w:color="auto"/>
        <w:left w:val="none" w:sz="0" w:space="0" w:color="auto"/>
        <w:bottom w:val="none" w:sz="0" w:space="0" w:color="auto"/>
        <w:right w:val="none" w:sz="0" w:space="0" w:color="auto"/>
      </w:divBdr>
    </w:div>
    <w:div w:id="1147549584">
      <w:bodyDiv w:val="1"/>
      <w:marLeft w:val="0"/>
      <w:marRight w:val="0"/>
      <w:marTop w:val="0"/>
      <w:marBottom w:val="0"/>
      <w:divBdr>
        <w:top w:val="none" w:sz="0" w:space="0" w:color="auto"/>
        <w:left w:val="none" w:sz="0" w:space="0" w:color="auto"/>
        <w:bottom w:val="none" w:sz="0" w:space="0" w:color="auto"/>
        <w:right w:val="none" w:sz="0" w:space="0" w:color="auto"/>
      </w:divBdr>
    </w:div>
    <w:div w:id="1332366662">
      <w:bodyDiv w:val="1"/>
      <w:marLeft w:val="0"/>
      <w:marRight w:val="0"/>
      <w:marTop w:val="0"/>
      <w:marBottom w:val="0"/>
      <w:divBdr>
        <w:top w:val="none" w:sz="0" w:space="0" w:color="auto"/>
        <w:left w:val="none" w:sz="0" w:space="0" w:color="auto"/>
        <w:bottom w:val="none" w:sz="0" w:space="0" w:color="auto"/>
        <w:right w:val="none" w:sz="0" w:space="0" w:color="auto"/>
      </w:divBdr>
    </w:div>
    <w:div w:id="1772626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15</Pages>
  <Words>4747</Words>
  <Characters>27062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ONGC</Company>
  <LinksUpToDate>false</LinksUpToDate>
  <CharactersWithSpaces>31746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KAPIL DEB KALITA-81668</dc:creator>
  <cp:lastModifiedBy>PRANJAL PANDEY-125792</cp:lastModifiedBy>
  <cp:revision>11</cp:revision>
  <cp:lastPrinted>2026-01-01T12:02:00Z</cp:lastPrinted>
  <dcterms:created xsi:type="dcterms:W3CDTF">2025-12-17T11:52:00Z</dcterms:created>
  <dcterms:modified xsi:type="dcterms:W3CDTF">2026-02-12T07:38:00Z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2021-09-02T00:00:00Z</vt:filetime>
  </property>
</Properties>
</file>